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1AA98" w14:textId="77777777" w:rsidR="00242BBE" w:rsidRPr="00F03C06" w:rsidRDefault="00242BBE" w:rsidP="00242BBE">
      <w:pPr>
        <w:widowControl w:val="0"/>
        <w:tabs>
          <w:tab w:val="left" w:pos="1559"/>
        </w:tabs>
        <w:autoSpaceDE w:val="0"/>
        <w:autoSpaceDN w:val="0"/>
        <w:spacing w:after="0" w:line="240" w:lineRule="auto"/>
        <w:jc w:val="center"/>
        <w:rPr>
          <w:rFonts w:ascii="Times New Roman" w:eastAsia="Times New Roman" w:hAnsi="Times New Roman" w:cs="Times New Roman"/>
          <w:sz w:val="24"/>
          <w:szCs w:val="24"/>
          <w:lang w:bidi="en-US"/>
        </w:rPr>
      </w:pPr>
      <w:r w:rsidRPr="00F03C06">
        <w:rPr>
          <w:rFonts w:ascii="Times New Roman" w:eastAsia="Times New Roman" w:hAnsi="Times New Roman" w:cs="Times New Roman"/>
          <w:sz w:val="24"/>
          <w:szCs w:val="24"/>
          <w:lang w:bidi="en-US"/>
        </w:rPr>
        <w:fldChar w:fldCharType="begin"/>
      </w:r>
      <w:r w:rsidRPr="00F03C06">
        <w:rPr>
          <w:rFonts w:ascii="Times New Roman" w:eastAsia="Times New Roman" w:hAnsi="Times New Roman" w:cs="Times New Roman"/>
          <w:sz w:val="24"/>
          <w:szCs w:val="24"/>
          <w:lang w:bidi="en-US"/>
        </w:rPr>
        <w:instrText xml:space="preserve"> DATE \@ "MMMM d, yyyy" </w:instrText>
      </w:r>
      <w:r w:rsidRPr="00F03C06">
        <w:rPr>
          <w:rFonts w:ascii="Times New Roman" w:eastAsia="Times New Roman" w:hAnsi="Times New Roman" w:cs="Times New Roman"/>
          <w:sz w:val="24"/>
          <w:szCs w:val="24"/>
          <w:lang w:bidi="en-US"/>
        </w:rPr>
        <w:fldChar w:fldCharType="separate"/>
      </w:r>
      <w:r w:rsidR="00EF0E09">
        <w:rPr>
          <w:rFonts w:ascii="Times New Roman" w:eastAsia="Times New Roman" w:hAnsi="Times New Roman" w:cs="Times New Roman"/>
          <w:noProof/>
          <w:sz w:val="24"/>
          <w:szCs w:val="24"/>
          <w:lang w:bidi="en-US"/>
        </w:rPr>
        <w:t>September 15, 2021</w:t>
      </w:r>
      <w:r w:rsidRPr="00F03C06">
        <w:rPr>
          <w:rFonts w:ascii="Times New Roman" w:eastAsia="Times New Roman" w:hAnsi="Times New Roman" w:cs="Times New Roman"/>
          <w:sz w:val="24"/>
          <w:szCs w:val="24"/>
          <w:lang w:bidi="en-US"/>
        </w:rPr>
        <w:fldChar w:fldCharType="end"/>
      </w:r>
    </w:p>
    <w:p w14:paraId="381A5054" w14:textId="77777777" w:rsidR="00242BBE" w:rsidRPr="00F03C06" w:rsidRDefault="00242BBE" w:rsidP="00242BBE">
      <w:pPr>
        <w:widowControl w:val="0"/>
        <w:tabs>
          <w:tab w:val="left" w:pos="1559"/>
        </w:tabs>
        <w:autoSpaceDE w:val="0"/>
        <w:autoSpaceDN w:val="0"/>
        <w:spacing w:after="0" w:line="240" w:lineRule="auto"/>
        <w:jc w:val="center"/>
        <w:rPr>
          <w:rFonts w:ascii="Times New Roman" w:eastAsia="Times New Roman" w:hAnsi="Times New Roman" w:cs="Times New Roman"/>
          <w:sz w:val="24"/>
          <w:szCs w:val="24"/>
          <w:lang w:bidi="en-US"/>
        </w:rPr>
      </w:pPr>
    </w:p>
    <w:p w14:paraId="64886873" w14:textId="77777777" w:rsidR="00242BBE" w:rsidRPr="00146A69" w:rsidRDefault="00242BBE" w:rsidP="00242BBE">
      <w:pPr>
        <w:widowControl w:val="0"/>
        <w:autoSpaceDE w:val="0"/>
        <w:autoSpaceDN w:val="0"/>
        <w:spacing w:after="0" w:line="240" w:lineRule="auto"/>
        <w:rPr>
          <w:rFonts w:ascii="Times New Roman" w:eastAsia="Times New Roman" w:hAnsi="Times New Roman" w:cs="Times New Roman"/>
          <w:bCs/>
          <w:sz w:val="24"/>
          <w:szCs w:val="24"/>
          <w:lang w:bidi="en-US"/>
        </w:rPr>
      </w:pPr>
      <w:r w:rsidRPr="00146A69">
        <w:rPr>
          <w:rFonts w:ascii="Times New Roman" w:eastAsia="Times New Roman" w:hAnsi="Times New Roman" w:cs="Times New Roman"/>
          <w:bCs/>
          <w:sz w:val="24"/>
          <w:szCs w:val="24"/>
          <w:lang w:bidi="en-US"/>
        </w:rPr>
        <w:t xml:space="preserve">By Email: </w:t>
      </w:r>
      <w:r w:rsidRPr="00146A69">
        <w:rPr>
          <w:rFonts w:ascii="Times New Roman" w:eastAsia="Times New Roman" w:hAnsi="Times New Roman" w:cs="Times New Roman"/>
          <w:bCs/>
          <w:sz w:val="24"/>
          <w:szCs w:val="24"/>
          <w:lang w:bidi="en-US"/>
        </w:rPr>
        <w:tab/>
        <w:t>Gary.L.Robertson@oregon.gov</w:t>
      </w:r>
    </w:p>
    <w:p w14:paraId="601BFDFC" w14:textId="77777777" w:rsidR="00242BBE" w:rsidRPr="00146A69" w:rsidRDefault="00242BBE" w:rsidP="00242BBE">
      <w:pPr>
        <w:widowControl w:val="0"/>
        <w:autoSpaceDE w:val="0"/>
        <w:autoSpaceDN w:val="0"/>
        <w:spacing w:after="0" w:line="240" w:lineRule="auto"/>
        <w:rPr>
          <w:rFonts w:ascii="Times New Roman" w:eastAsia="Times New Roman" w:hAnsi="Times New Roman" w:cs="Times New Roman"/>
          <w:bCs/>
          <w:sz w:val="24"/>
          <w:szCs w:val="24"/>
          <w:lang w:bidi="en-US"/>
        </w:rPr>
      </w:pPr>
      <w:r w:rsidRPr="00146A69">
        <w:rPr>
          <w:rFonts w:ascii="Times New Roman" w:eastAsia="Times New Roman" w:hAnsi="Times New Roman" w:cs="Times New Roman"/>
          <w:bCs/>
          <w:sz w:val="24"/>
          <w:szCs w:val="24"/>
          <w:lang w:bidi="en-US"/>
        </w:rPr>
        <w:tab/>
      </w:r>
      <w:r w:rsidRPr="00146A69">
        <w:rPr>
          <w:rFonts w:ascii="Times New Roman" w:eastAsia="Times New Roman" w:hAnsi="Times New Roman" w:cs="Times New Roman"/>
          <w:bCs/>
          <w:sz w:val="24"/>
          <w:szCs w:val="24"/>
          <w:lang w:bidi="en-US"/>
        </w:rPr>
        <w:tab/>
        <w:t>Tech.Web@oregon.gov</w:t>
      </w:r>
    </w:p>
    <w:p w14:paraId="2CEB9034" w14:textId="77777777" w:rsidR="00242BBE" w:rsidRDefault="00242BBE" w:rsidP="00242BBE">
      <w:pPr>
        <w:widowControl w:val="0"/>
        <w:autoSpaceDE w:val="0"/>
        <w:autoSpaceDN w:val="0"/>
        <w:spacing w:after="0" w:line="240" w:lineRule="auto"/>
        <w:rPr>
          <w:rFonts w:ascii="Times New Roman" w:eastAsia="Times New Roman" w:hAnsi="Times New Roman" w:cs="Times New Roman"/>
          <w:sz w:val="24"/>
          <w:szCs w:val="24"/>
          <w:lang w:bidi="en-US"/>
        </w:rPr>
      </w:pPr>
    </w:p>
    <w:p w14:paraId="6407E4B1" w14:textId="77777777" w:rsidR="00242BBE" w:rsidRDefault="00242BBE" w:rsidP="00242BBE">
      <w:pPr>
        <w:widowControl w:val="0"/>
        <w:autoSpaceDE w:val="0"/>
        <w:autoSpaceDN w:val="0"/>
        <w:spacing w:after="0" w:line="240" w:lineRule="auto"/>
        <w:rPr>
          <w:rFonts w:ascii="Times New Roman" w:eastAsia="Times New Roman" w:hAnsi="Times New Roman" w:cs="Times New Roman"/>
          <w:sz w:val="24"/>
          <w:szCs w:val="24"/>
          <w:lang w:bidi="en-US"/>
        </w:rPr>
      </w:pPr>
    </w:p>
    <w:p w14:paraId="1DDD5749" w14:textId="77777777" w:rsidR="00242BBE" w:rsidRPr="00146A69" w:rsidRDefault="00242BBE" w:rsidP="00242BBE">
      <w:pPr>
        <w:widowControl w:val="0"/>
        <w:autoSpaceDE w:val="0"/>
        <w:autoSpaceDN w:val="0"/>
        <w:spacing w:after="0" w:line="240" w:lineRule="auto"/>
        <w:rPr>
          <w:rFonts w:ascii="Times New Roman" w:eastAsia="Times New Roman" w:hAnsi="Times New Roman" w:cs="Times New Roman"/>
          <w:sz w:val="24"/>
          <w:szCs w:val="24"/>
          <w:lang w:bidi="en-US"/>
        </w:rPr>
      </w:pPr>
      <w:r w:rsidRPr="00146A69">
        <w:rPr>
          <w:rFonts w:ascii="Times New Roman" w:eastAsia="Times New Roman" w:hAnsi="Times New Roman" w:cs="Times New Roman"/>
          <w:sz w:val="24"/>
          <w:szCs w:val="24"/>
          <w:lang w:bidi="en-US"/>
        </w:rPr>
        <w:t>Gary L. Robertson</w:t>
      </w:r>
      <w:r w:rsidRPr="00146A69">
        <w:rPr>
          <w:rFonts w:ascii="Times New Roman" w:eastAsia="Times New Roman" w:hAnsi="Times New Roman" w:cs="Times New Roman"/>
          <w:sz w:val="24"/>
          <w:szCs w:val="24"/>
          <w:lang w:bidi="en-US"/>
        </w:rPr>
        <w:tab/>
      </w:r>
    </w:p>
    <w:p w14:paraId="4F6A3E18" w14:textId="77777777" w:rsidR="00242BBE" w:rsidRPr="00146A69" w:rsidRDefault="00242BBE" w:rsidP="00242BBE">
      <w:pPr>
        <w:widowControl w:val="0"/>
        <w:autoSpaceDE w:val="0"/>
        <w:autoSpaceDN w:val="0"/>
        <w:spacing w:after="0" w:line="240" w:lineRule="auto"/>
        <w:rPr>
          <w:rFonts w:ascii="Times New Roman" w:eastAsia="Times New Roman" w:hAnsi="Times New Roman" w:cs="Times New Roman"/>
          <w:sz w:val="24"/>
          <w:szCs w:val="24"/>
          <w:lang w:bidi="en-US"/>
        </w:rPr>
      </w:pPr>
      <w:r w:rsidRPr="00146A69">
        <w:rPr>
          <w:rFonts w:ascii="Times New Roman" w:eastAsia="Times New Roman" w:hAnsi="Times New Roman" w:cs="Times New Roman"/>
          <w:sz w:val="24"/>
          <w:szCs w:val="24"/>
          <w:lang w:bidi="en-US"/>
        </w:rPr>
        <w:t xml:space="preserve">Oregon Occupational Safety &amp; Health Division </w:t>
      </w:r>
    </w:p>
    <w:p w14:paraId="39DD0FDC" w14:textId="77777777" w:rsidR="00242BBE" w:rsidRPr="00146A69" w:rsidRDefault="00242BBE" w:rsidP="00242BBE">
      <w:pPr>
        <w:widowControl w:val="0"/>
        <w:autoSpaceDE w:val="0"/>
        <w:autoSpaceDN w:val="0"/>
        <w:spacing w:after="0" w:line="240" w:lineRule="auto"/>
        <w:rPr>
          <w:rFonts w:ascii="Times New Roman" w:eastAsia="Times New Roman" w:hAnsi="Times New Roman" w:cs="Times New Roman"/>
          <w:sz w:val="24"/>
          <w:szCs w:val="24"/>
          <w:lang w:bidi="en-US"/>
        </w:rPr>
      </w:pPr>
      <w:r w:rsidRPr="00146A69">
        <w:rPr>
          <w:rFonts w:ascii="Times New Roman" w:eastAsia="Times New Roman" w:hAnsi="Times New Roman" w:cs="Times New Roman"/>
          <w:sz w:val="24"/>
          <w:szCs w:val="24"/>
          <w:lang w:bidi="en-US"/>
        </w:rPr>
        <w:t xml:space="preserve">Oregon Department of Consumer and Business Services </w:t>
      </w:r>
    </w:p>
    <w:p w14:paraId="70B64F66" w14:textId="77777777" w:rsidR="00242BBE" w:rsidRPr="00146A69" w:rsidRDefault="00242BBE" w:rsidP="00242BBE">
      <w:pPr>
        <w:widowControl w:val="0"/>
        <w:autoSpaceDE w:val="0"/>
        <w:autoSpaceDN w:val="0"/>
        <w:spacing w:after="0" w:line="240" w:lineRule="auto"/>
        <w:rPr>
          <w:rFonts w:ascii="Times New Roman" w:eastAsia="Times New Roman" w:hAnsi="Times New Roman" w:cs="Times New Roman"/>
          <w:sz w:val="24"/>
          <w:szCs w:val="24"/>
          <w:lang w:bidi="en-US"/>
        </w:rPr>
      </w:pPr>
      <w:r w:rsidRPr="00146A69">
        <w:rPr>
          <w:rFonts w:ascii="Times New Roman" w:eastAsia="Times New Roman" w:hAnsi="Times New Roman" w:cs="Times New Roman"/>
          <w:sz w:val="24"/>
          <w:szCs w:val="24"/>
          <w:lang w:bidi="en-US"/>
        </w:rPr>
        <w:t xml:space="preserve">350 Winter Street NE </w:t>
      </w:r>
    </w:p>
    <w:p w14:paraId="1D10EC26" w14:textId="77777777" w:rsidR="00242BBE" w:rsidRPr="00146A69" w:rsidRDefault="00242BBE" w:rsidP="00242BBE">
      <w:pPr>
        <w:widowControl w:val="0"/>
        <w:autoSpaceDE w:val="0"/>
        <w:autoSpaceDN w:val="0"/>
        <w:spacing w:after="0" w:line="240" w:lineRule="auto"/>
        <w:rPr>
          <w:rFonts w:ascii="Times New Roman" w:eastAsia="Times New Roman" w:hAnsi="Times New Roman" w:cs="Times New Roman"/>
          <w:sz w:val="24"/>
          <w:szCs w:val="24"/>
          <w:lang w:bidi="en-US"/>
        </w:rPr>
      </w:pPr>
      <w:r w:rsidRPr="00146A69">
        <w:rPr>
          <w:rFonts w:ascii="Times New Roman" w:eastAsia="Times New Roman" w:hAnsi="Times New Roman" w:cs="Times New Roman"/>
          <w:sz w:val="24"/>
          <w:szCs w:val="24"/>
          <w:lang w:bidi="en-US"/>
        </w:rPr>
        <w:t>Salem, OR  97301-3882</w:t>
      </w:r>
    </w:p>
    <w:p w14:paraId="2D403D74" w14:textId="77777777" w:rsidR="00242BBE" w:rsidRPr="00F03C06" w:rsidRDefault="00242BBE" w:rsidP="00242BBE">
      <w:pPr>
        <w:widowControl w:val="0"/>
        <w:autoSpaceDE w:val="0"/>
        <w:autoSpaceDN w:val="0"/>
        <w:spacing w:after="0" w:line="240" w:lineRule="auto"/>
        <w:rPr>
          <w:rFonts w:ascii="Times New Roman" w:eastAsia="Times New Roman" w:hAnsi="Times New Roman" w:cs="Times New Roman"/>
          <w:sz w:val="24"/>
          <w:szCs w:val="24"/>
          <w:lang w:bidi="en-US"/>
        </w:rPr>
      </w:pPr>
    </w:p>
    <w:p w14:paraId="14826834" w14:textId="77777777" w:rsidR="00242BBE" w:rsidRPr="00F03C06" w:rsidRDefault="00242BBE" w:rsidP="00242BBE">
      <w:pPr>
        <w:widowControl w:val="0"/>
        <w:tabs>
          <w:tab w:val="left" w:pos="720"/>
        </w:tabs>
        <w:autoSpaceDE w:val="0"/>
        <w:autoSpaceDN w:val="0"/>
        <w:spacing w:after="0" w:line="240" w:lineRule="auto"/>
        <w:ind w:left="1440" w:hanging="720"/>
        <w:outlineLvl w:val="0"/>
        <w:rPr>
          <w:rFonts w:ascii="Times New Roman" w:eastAsia="Times New Roman" w:hAnsi="Times New Roman" w:cs="Times New Roman"/>
          <w:b/>
          <w:bCs/>
          <w:sz w:val="24"/>
          <w:szCs w:val="24"/>
          <w:lang w:bidi="en-US"/>
        </w:rPr>
      </w:pPr>
      <w:r w:rsidRPr="00F03C06">
        <w:rPr>
          <w:rFonts w:ascii="Times New Roman" w:eastAsia="Times New Roman" w:hAnsi="Times New Roman" w:cs="Times New Roman"/>
          <w:b/>
          <w:bCs/>
          <w:sz w:val="24"/>
          <w:szCs w:val="24"/>
          <w:lang w:bidi="en-US"/>
        </w:rPr>
        <w:t>Re:</w:t>
      </w:r>
      <w:r w:rsidRPr="00F03C06">
        <w:rPr>
          <w:rFonts w:ascii="Times New Roman" w:eastAsia="Times New Roman" w:hAnsi="Times New Roman" w:cs="Times New Roman"/>
          <w:b/>
          <w:bCs/>
          <w:sz w:val="24"/>
          <w:szCs w:val="24"/>
          <w:lang w:bidi="en-US"/>
        </w:rPr>
        <w:tab/>
      </w:r>
      <w:r w:rsidRPr="00BD09C4">
        <w:rPr>
          <w:rFonts w:ascii="Times New Roman" w:eastAsia="Times New Roman" w:hAnsi="Times New Roman" w:cs="Times New Roman"/>
          <w:b/>
          <w:bCs/>
          <w:sz w:val="24"/>
          <w:szCs w:val="24"/>
          <w:lang w:bidi="en-US"/>
        </w:rPr>
        <w:t>Comments on Oregon OSHA’s Proposed Increase of Certain Minimum and Maximum Penalties for Alleged Violations</w:t>
      </w:r>
    </w:p>
    <w:p w14:paraId="69E45D4B" w14:textId="77777777" w:rsidR="00242BBE" w:rsidRPr="00F03C06" w:rsidRDefault="00242BBE" w:rsidP="00242BBE">
      <w:pPr>
        <w:widowControl w:val="0"/>
        <w:autoSpaceDE w:val="0"/>
        <w:autoSpaceDN w:val="0"/>
        <w:spacing w:after="0" w:line="240" w:lineRule="auto"/>
        <w:rPr>
          <w:rFonts w:ascii="Times New Roman" w:eastAsia="Times New Roman" w:hAnsi="Times New Roman" w:cs="Times New Roman"/>
          <w:b/>
          <w:sz w:val="24"/>
          <w:szCs w:val="24"/>
          <w:lang w:bidi="en-US"/>
        </w:rPr>
      </w:pPr>
    </w:p>
    <w:p w14:paraId="78DBEE3E" w14:textId="77777777" w:rsidR="00242BBE" w:rsidRPr="00F03C06" w:rsidRDefault="00242BBE" w:rsidP="00242BBE">
      <w:pPr>
        <w:widowControl w:val="0"/>
        <w:autoSpaceDE w:val="0"/>
        <w:autoSpaceDN w:val="0"/>
        <w:spacing w:after="0" w:line="240" w:lineRule="auto"/>
        <w:rPr>
          <w:rFonts w:ascii="Times New Roman" w:eastAsia="Times New Roman" w:hAnsi="Times New Roman" w:cs="Times New Roman"/>
          <w:sz w:val="24"/>
          <w:szCs w:val="24"/>
          <w:lang w:bidi="en-US"/>
        </w:rPr>
      </w:pPr>
      <w:r w:rsidRPr="00F03C06">
        <w:rPr>
          <w:rFonts w:ascii="Times New Roman" w:eastAsia="Times New Roman" w:hAnsi="Times New Roman" w:cs="Times New Roman"/>
          <w:sz w:val="24"/>
          <w:szCs w:val="24"/>
          <w:lang w:bidi="en-US"/>
        </w:rPr>
        <w:t>Dear M</w:t>
      </w:r>
      <w:r>
        <w:rPr>
          <w:rFonts w:ascii="Times New Roman" w:eastAsia="Times New Roman" w:hAnsi="Times New Roman" w:cs="Times New Roman"/>
          <w:sz w:val="24"/>
          <w:szCs w:val="24"/>
          <w:lang w:bidi="en-US"/>
        </w:rPr>
        <w:t>r</w:t>
      </w:r>
      <w:r w:rsidRPr="00F03C06">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Robertson:</w:t>
      </w:r>
    </w:p>
    <w:p w14:paraId="284FC539" w14:textId="77777777" w:rsidR="00242BBE" w:rsidRPr="00F03C06" w:rsidRDefault="00242BBE" w:rsidP="00242BBE">
      <w:pPr>
        <w:widowControl w:val="0"/>
        <w:autoSpaceDE w:val="0"/>
        <w:autoSpaceDN w:val="0"/>
        <w:spacing w:after="0" w:line="240" w:lineRule="auto"/>
        <w:rPr>
          <w:rFonts w:ascii="Times New Roman" w:eastAsia="Times New Roman" w:hAnsi="Times New Roman" w:cs="Times New Roman"/>
          <w:sz w:val="24"/>
          <w:szCs w:val="24"/>
          <w:lang w:bidi="en-US"/>
        </w:rPr>
      </w:pPr>
    </w:p>
    <w:p w14:paraId="174DE98F" w14:textId="77777777" w:rsidR="00242BBE" w:rsidRDefault="00242BBE" w:rsidP="00242BBE">
      <w:pPr>
        <w:widowControl w:val="0"/>
        <w:autoSpaceDE w:val="0"/>
        <w:autoSpaceDN w:val="0"/>
        <w:spacing w:after="0" w:line="240" w:lineRule="auto"/>
        <w:rPr>
          <w:rFonts w:ascii="Times New Roman" w:eastAsia="Times New Roman" w:hAnsi="Times New Roman" w:cs="Times New Roman"/>
          <w:sz w:val="24"/>
          <w:szCs w:val="24"/>
          <w:lang w:bidi="en-US"/>
        </w:rPr>
      </w:pPr>
      <w:r w:rsidRPr="00F03C06">
        <w:rPr>
          <w:rFonts w:ascii="Times New Roman" w:eastAsia="Times New Roman" w:hAnsi="Times New Roman" w:cs="Times New Roman"/>
          <w:sz w:val="24"/>
          <w:szCs w:val="24"/>
          <w:lang w:bidi="en-US"/>
        </w:rPr>
        <w:t xml:space="preserve">As an Oregon </w:t>
      </w:r>
      <w:r w:rsidRPr="00BD09C4">
        <w:rPr>
          <w:rFonts w:ascii="Times New Roman" w:eastAsia="Times New Roman" w:hAnsi="Times New Roman" w:cs="Times New Roman"/>
          <w:b/>
          <w:bCs/>
          <w:sz w:val="24"/>
          <w:szCs w:val="24"/>
          <w:lang w:bidi="en-US"/>
        </w:rPr>
        <w:t>[</w:t>
      </w:r>
      <w:r w:rsidRPr="00135635">
        <w:rPr>
          <w:rFonts w:ascii="Times New Roman" w:eastAsia="Times New Roman" w:hAnsi="Times New Roman" w:cs="Times New Roman"/>
          <w:b/>
          <w:bCs/>
          <w:sz w:val="24"/>
          <w:szCs w:val="24"/>
          <w:highlight w:val="yellow"/>
          <w:lang w:bidi="en-US"/>
        </w:rPr>
        <w:t>fill in employer, trade association, etc.</w:t>
      </w:r>
      <w:r w:rsidRPr="00BD09C4">
        <w:rPr>
          <w:rFonts w:ascii="Times New Roman" w:eastAsia="Times New Roman" w:hAnsi="Times New Roman" w:cs="Times New Roman"/>
          <w:b/>
          <w:bCs/>
          <w:sz w:val="24"/>
          <w:szCs w:val="24"/>
          <w:lang w:bidi="en-US"/>
        </w:rPr>
        <w:t>]</w:t>
      </w:r>
      <w:r w:rsidRPr="00F03C06">
        <w:rPr>
          <w:rFonts w:ascii="Times New Roman" w:eastAsia="Times New Roman" w:hAnsi="Times New Roman" w:cs="Times New Roman"/>
          <w:sz w:val="24"/>
          <w:szCs w:val="24"/>
          <w:lang w:bidi="en-US"/>
        </w:rPr>
        <w:t xml:space="preserve"> we are writing to comment and express our opposition to rule changes proposed on February 26, 2020 and re-propos</w:t>
      </w:r>
      <w:r w:rsidR="00F97AF1">
        <w:rPr>
          <w:rFonts w:ascii="Times New Roman" w:eastAsia="Times New Roman" w:hAnsi="Times New Roman" w:cs="Times New Roman"/>
          <w:sz w:val="24"/>
          <w:szCs w:val="24"/>
          <w:lang w:bidi="en-US"/>
        </w:rPr>
        <w:t>ed on April 24, 2020 and July 30</w:t>
      </w:r>
      <w:r w:rsidRPr="00F03C06">
        <w:rPr>
          <w:rFonts w:ascii="Times New Roman" w:eastAsia="Times New Roman" w:hAnsi="Times New Roman" w:cs="Times New Roman"/>
          <w:sz w:val="24"/>
          <w:szCs w:val="24"/>
          <w:lang w:bidi="en-US"/>
        </w:rPr>
        <w:t>, 2020, by the Oregon Occupational Safety &amp; Health Division (“OR-OSHA”).  This letter includes our comments regarding:</w:t>
      </w:r>
    </w:p>
    <w:p w14:paraId="2305E23A" w14:textId="77777777" w:rsidR="00242BBE" w:rsidRPr="00F03C06" w:rsidRDefault="00242BBE" w:rsidP="00242BBE">
      <w:pPr>
        <w:widowControl w:val="0"/>
        <w:autoSpaceDE w:val="0"/>
        <w:autoSpaceDN w:val="0"/>
        <w:spacing w:after="0" w:line="240" w:lineRule="auto"/>
        <w:rPr>
          <w:rFonts w:ascii="Times New Roman" w:eastAsia="Times New Roman" w:hAnsi="Times New Roman" w:cs="Times New Roman"/>
          <w:sz w:val="24"/>
          <w:szCs w:val="24"/>
          <w:lang w:bidi="en-US"/>
        </w:rPr>
      </w:pPr>
    </w:p>
    <w:p w14:paraId="33C4854A" w14:textId="77777777" w:rsidR="00242BBE" w:rsidRPr="00242BBE" w:rsidRDefault="00242BBE" w:rsidP="00242BBE">
      <w:pPr>
        <w:widowControl w:val="0"/>
        <w:numPr>
          <w:ilvl w:val="0"/>
          <w:numId w:val="2"/>
        </w:numPr>
        <w:tabs>
          <w:tab w:val="left" w:pos="720"/>
        </w:tabs>
        <w:autoSpaceDE w:val="0"/>
        <w:autoSpaceDN w:val="0"/>
        <w:spacing w:after="0" w:line="240" w:lineRule="auto"/>
        <w:rPr>
          <w:rFonts w:ascii="Times New Roman" w:eastAsia="Times New Roman" w:hAnsi="Times New Roman" w:cs="Times New Roman"/>
          <w:sz w:val="24"/>
          <w:szCs w:val="24"/>
          <w:lang w:bidi="en-US"/>
        </w:rPr>
      </w:pPr>
      <w:r w:rsidRPr="00BD09C4">
        <w:rPr>
          <w:rFonts w:ascii="Times New Roman" w:eastAsia="Times New Roman" w:hAnsi="Times New Roman" w:cs="Times New Roman"/>
          <w:sz w:val="24"/>
          <w:szCs w:val="24"/>
          <w:lang w:bidi="en-US"/>
        </w:rPr>
        <w:t>Proposed Increase of Certain Minimum and Maximum Penalties for Alleged Violations.</w:t>
      </w:r>
      <w:r w:rsidRPr="00F03C06">
        <w:rPr>
          <w:rFonts w:ascii="Times New Roman" w:eastAsia="Times New Roman" w:hAnsi="Times New Roman" w:cs="Times New Roman"/>
          <w:sz w:val="24"/>
          <w:szCs w:val="24"/>
          <w:lang w:bidi="en-US"/>
        </w:rPr>
        <w:t xml:space="preserve"> </w:t>
      </w:r>
    </w:p>
    <w:p w14:paraId="153A46E5" w14:textId="77777777" w:rsidR="00242BBE" w:rsidRDefault="00242BBE" w:rsidP="002D762E">
      <w:pPr>
        <w:widowControl w:val="0"/>
        <w:autoSpaceDE w:val="0"/>
        <w:autoSpaceDN w:val="0"/>
        <w:spacing w:before="1" w:after="0" w:line="240" w:lineRule="auto"/>
        <w:jc w:val="center"/>
        <w:rPr>
          <w:rFonts w:ascii="Times New Roman" w:hAnsi="Times New Roman" w:cs="Times New Roman"/>
          <w:b/>
          <w:bCs/>
          <w:sz w:val="24"/>
          <w:szCs w:val="24"/>
        </w:rPr>
      </w:pPr>
    </w:p>
    <w:p w14:paraId="77BE7EF4" w14:textId="77777777" w:rsidR="002D762E" w:rsidRPr="00D854A8" w:rsidRDefault="002D762E" w:rsidP="00D854A8">
      <w:pPr>
        <w:pStyle w:val="ListParagraph"/>
        <w:numPr>
          <w:ilvl w:val="0"/>
          <w:numId w:val="3"/>
        </w:numPr>
        <w:rPr>
          <w:rFonts w:ascii="Times New Roman" w:eastAsia="Times New Roman" w:hAnsi="Times New Roman" w:cs="Times New Roman"/>
          <w:b/>
          <w:sz w:val="24"/>
          <w:szCs w:val="24"/>
          <w:u w:val="single"/>
          <w:lang w:bidi="en-US"/>
        </w:rPr>
      </w:pPr>
      <w:r w:rsidRPr="00D854A8">
        <w:rPr>
          <w:rFonts w:ascii="Times New Roman" w:hAnsi="Times New Roman" w:cs="Times New Roman"/>
          <w:b/>
          <w:bCs/>
          <w:sz w:val="24"/>
          <w:szCs w:val="24"/>
          <w:u w:val="single"/>
        </w:rPr>
        <w:t xml:space="preserve">Comments on Oregon OSHA’s Proposed </w:t>
      </w:r>
      <w:r w:rsidR="00C70EA8" w:rsidRPr="00D854A8">
        <w:rPr>
          <w:rFonts w:ascii="Times New Roman" w:hAnsi="Times New Roman" w:cs="Times New Roman"/>
          <w:b/>
          <w:bCs/>
          <w:sz w:val="24"/>
          <w:szCs w:val="24"/>
          <w:u w:val="single"/>
        </w:rPr>
        <w:t xml:space="preserve">Amendment to </w:t>
      </w:r>
      <w:r w:rsidRPr="00D854A8">
        <w:rPr>
          <w:rFonts w:ascii="Times New Roman" w:eastAsia="Times New Roman" w:hAnsi="Times New Roman" w:cs="Times New Roman"/>
          <w:b/>
          <w:sz w:val="24"/>
          <w:szCs w:val="24"/>
          <w:u w:val="single"/>
          <w:lang w:bidi="en-US"/>
        </w:rPr>
        <w:t>OAR 437-001-0135</w:t>
      </w:r>
      <w:r w:rsidR="00C70EA8" w:rsidRPr="00D854A8">
        <w:rPr>
          <w:rFonts w:ascii="Times New Roman" w:eastAsia="Times New Roman" w:hAnsi="Times New Roman" w:cs="Times New Roman"/>
          <w:b/>
          <w:sz w:val="24"/>
          <w:szCs w:val="24"/>
          <w:u w:val="single"/>
          <w:lang w:bidi="en-US"/>
        </w:rPr>
        <w:t xml:space="preserve"> regarding the</w:t>
      </w:r>
      <w:r w:rsidRPr="00D854A8">
        <w:rPr>
          <w:rFonts w:ascii="Times New Roman" w:eastAsia="Times New Roman" w:hAnsi="Times New Roman" w:cs="Times New Roman"/>
          <w:b/>
          <w:sz w:val="24"/>
          <w:szCs w:val="24"/>
          <w:u w:val="single"/>
          <w:lang w:bidi="en-US"/>
        </w:rPr>
        <w:t xml:space="preserve"> Evaluation of Probability to Establish Penalties.</w:t>
      </w:r>
    </w:p>
    <w:p w14:paraId="62194695" w14:textId="77777777" w:rsidR="002D762E" w:rsidRPr="002D762E" w:rsidRDefault="002D762E" w:rsidP="002D762E">
      <w:pPr>
        <w:widowControl w:val="0"/>
        <w:autoSpaceDE w:val="0"/>
        <w:autoSpaceDN w:val="0"/>
        <w:spacing w:before="1" w:after="0" w:line="240" w:lineRule="auto"/>
        <w:rPr>
          <w:rFonts w:ascii="Times New Roman" w:eastAsia="Times New Roman" w:hAnsi="Times New Roman" w:cs="Times New Roman"/>
          <w:sz w:val="24"/>
          <w:szCs w:val="24"/>
          <w:lang w:bidi="en-US"/>
        </w:rPr>
      </w:pPr>
    </w:p>
    <w:p w14:paraId="7EB5AA5A" w14:textId="77777777" w:rsidR="002D762E" w:rsidRPr="002D762E" w:rsidRDefault="002D762E" w:rsidP="002D762E">
      <w:pPr>
        <w:widowControl w:val="0"/>
        <w:autoSpaceDE w:val="0"/>
        <w:autoSpaceDN w:val="0"/>
        <w:spacing w:before="1" w:after="0" w:line="240" w:lineRule="auto"/>
        <w:rPr>
          <w:rFonts w:ascii="Times New Roman" w:eastAsia="Times New Roman" w:hAnsi="Times New Roman" w:cs="Times New Roman"/>
          <w:sz w:val="24"/>
          <w:szCs w:val="24"/>
          <w:lang w:bidi="en-US"/>
        </w:rPr>
      </w:pPr>
      <w:r w:rsidRPr="002D762E">
        <w:rPr>
          <w:rFonts w:ascii="Times New Roman" w:eastAsia="Times New Roman" w:hAnsi="Times New Roman" w:cs="Times New Roman"/>
          <w:sz w:val="24"/>
          <w:szCs w:val="24"/>
          <w:lang w:bidi="en-US"/>
        </w:rPr>
        <w:t xml:space="preserve">We object to the proposed amendments to OAR 437-001-0135, which would base penalties on </w:t>
      </w:r>
      <w:r w:rsidR="00F97AF1">
        <w:rPr>
          <w:rFonts w:ascii="Times New Roman" w:eastAsia="Times New Roman" w:hAnsi="Times New Roman" w:cs="Times New Roman"/>
          <w:sz w:val="24"/>
          <w:szCs w:val="24"/>
          <w:lang w:bidi="en-US"/>
        </w:rPr>
        <w:t xml:space="preserve">the </w:t>
      </w:r>
      <w:r w:rsidR="00F97AF1" w:rsidRPr="002D762E">
        <w:rPr>
          <w:rFonts w:ascii="Times New Roman" w:eastAsia="Times New Roman" w:hAnsi="Times New Roman" w:cs="Times New Roman"/>
          <w:sz w:val="24"/>
          <w:szCs w:val="24"/>
          <w:lang w:bidi="en-US"/>
        </w:rPr>
        <w:t xml:space="preserve">subjective opinions </w:t>
      </w:r>
      <w:r w:rsidR="00F97AF1">
        <w:rPr>
          <w:rFonts w:ascii="Times New Roman" w:eastAsia="Times New Roman" w:hAnsi="Times New Roman" w:cs="Times New Roman"/>
          <w:sz w:val="24"/>
          <w:szCs w:val="24"/>
          <w:lang w:bidi="en-US"/>
        </w:rPr>
        <w:t xml:space="preserve">of </w:t>
      </w:r>
      <w:r w:rsidRPr="002D762E">
        <w:rPr>
          <w:rFonts w:ascii="Times New Roman" w:eastAsia="Times New Roman" w:hAnsi="Times New Roman" w:cs="Times New Roman"/>
          <w:sz w:val="24"/>
          <w:szCs w:val="24"/>
          <w:lang w:bidi="en-US"/>
        </w:rPr>
        <w:t>OR-OSHA’s compliance officers</w:t>
      </w:r>
      <w:r w:rsidR="00F97AF1">
        <w:rPr>
          <w:rFonts w:ascii="Times New Roman" w:eastAsia="Times New Roman" w:hAnsi="Times New Roman" w:cs="Times New Roman"/>
          <w:sz w:val="24"/>
          <w:szCs w:val="24"/>
          <w:lang w:bidi="en-US"/>
        </w:rPr>
        <w:t>,</w:t>
      </w:r>
      <w:r w:rsidRPr="002D762E">
        <w:rPr>
          <w:rFonts w:ascii="Times New Roman" w:eastAsia="Times New Roman" w:hAnsi="Times New Roman" w:cs="Times New Roman"/>
          <w:sz w:val="24"/>
          <w:szCs w:val="24"/>
          <w:lang w:bidi="en-US"/>
        </w:rPr>
        <w:t xml:space="preserve"> even if arbitrary.</w:t>
      </w:r>
    </w:p>
    <w:p w14:paraId="1A5531F0" w14:textId="77777777" w:rsidR="002D762E" w:rsidRPr="002D762E" w:rsidRDefault="002D762E" w:rsidP="002D762E">
      <w:pPr>
        <w:widowControl w:val="0"/>
        <w:autoSpaceDE w:val="0"/>
        <w:autoSpaceDN w:val="0"/>
        <w:spacing w:before="1" w:after="0" w:line="240" w:lineRule="auto"/>
        <w:rPr>
          <w:rFonts w:ascii="Times New Roman" w:eastAsia="Times New Roman" w:hAnsi="Times New Roman" w:cs="Times New Roman"/>
          <w:sz w:val="24"/>
          <w:szCs w:val="24"/>
          <w:lang w:bidi="en-US"/>
        </w:rPr>
      </w:pPr>
    </w:p>
    <w:p w14:paraId="516985C0" w14:textId="77777777" w:rsidR="002D762E" w:rsidRPr="002D762E" w:rsidRDefault="002D762E" w:rsidP="002D762E">
      <w:pPr>
        <w:widowControl w:val="0"/>
        <w:autoSpaceDE w:val="0"/>
        <w:autoSpaceDN w:val="0"/>
        <w:spacing w:before="1" w:after="0" w:line="240" w:lineRule="auto"/>
        <w:rPr>
          <w:rFonts w:ascii="Times New Roman" w:eastAsia="Times New Roman" w:hAnsi="Times New Roman" w:cs="Times New Roman"/>
          <w:sz w:val="24"/>
          <w:szCs w:val="24"/>
          <w:lang w:bidi="en-US"/>
        </w:rPr>
      </w:pPr>
      <w:r w:rsidRPr="002D762E">
        <w:rPr>
          <w:rFonts w:ascii="Times New Roman" w:eastAsia="Times New Roman" w:hAnsi="Times New Roman" w:cs="Times New Roman"/>
          <w:sz w:val="24"/>
          <w:szCs w:val="24"/>
          <w:lang w:bidi="en-US"/>
        </w:rPr>
        <w:t>The proposed text reads:</w:t>
      </w:r>
    </w:p>
    <w:p w14:paraId="583CEE1E" w14:textId="77777777" w:rsidR="002D762E" w:rsidRPr="002D762E" w:rsidRDefault="002D762E" w:rsidP="002D762E">
      <w:pPr>
        <w:widowControl w:val="0"/>
        <w:autoSpaceDE w:val="0"/>
        <w:autoSpaceDN w:val="0"/>
        <w:spacing w:before="1" w:after="0" w:line="240" w:lineRule="auto"/>
        <w:rPr>
          <w:rFonts w:ascii="Times New Roman" w:eastAsia="Times New Roman" w:hAnsi="Times New Roman" w:cs="Times New Roman"/>
          <w:sz w:val="24"/>
          <w:szCs w:val="24"/>
          <w:lang w:bidi="en-US"/>
        </w:rPr>
      </w:pPr>
    </w:p>
    <w:p w14:paraId="3487C6CC" w14:textId="77777777" w:rsidR="002D762E" w:rsidRPr="002D762E" w:rsidRDefault="002D762E" w:rsidP="002D762E">
      <w:pPr>
        <w:widowControl w:val="0"/>
        <w:autoSpaceDE w:val="0"/>
        <w:autoSpaceDN w:val="0"/>
        <w:spacing w:before="1" w:after="0" w:line="240" w:lineRule="auto"/>
        <w:ind w:left="1440" w:right="1440"/>
        <w:rPr>
          <w:rFonts w:ascii="Times New Roman" w:eastAsia="Times New Roman" w:hAnsi="Times New Roman" w:cs="Times New Roman"/>
          <w:sz w:val="24"/>
          <w:szCs w:val="24"/>
          <w:lang w:bidi="en-US"/>
        </w:rPr>
      </w:pPr>
      <w:r w:rsidRPr="002D762E">
        <w:rPr>
          <w:rFonts w:ascii="Times New Roman" w:eastAsia="Times New Roman" w:hAnsi="Times New Roman" w:cs="Times New Roman"/>
          <w:sz w:val="24"/>
          <w:szCs w:val="24"/>
          <w:lang w:bidi="en-US"/>
        </w:rPr>
        <w:t xml:space="preserve">(1)  The probability of an accident that could result in an injury or illness from a violation </w:t>
      </w:r>
      <w:r w:rsidRPr="002D762E">
        <w:rPr>
          <w:rFonts w:ascii="Times New Roman" w:eastAsia="Times New Roman" w:hAnsi="Times New Roman" w:cs="Times New Roman"/>
          <w:b/>
          <w:sz w:val="24"/>
          <w:szCs w:val="24"/>
          <w:u w:val="thick"/>
          <w:lang w:bidi="en-US"/>
        </w:rPr>
        <w:t>will</w:t>
      </w:r>
      <w:r w:rsidRPr="002D762E">
        <w:rPr>
          <w:rFonts w:ascii="Times New Roman" w:eastAsia="Times New Roman" w:hAnsi="Times New Roman" w:cs="Times New Roman"/>
          <w:b/>
          <w:sz w:val="24"/>
          <w:szCs w:val="24"/>
          <w:lang w:bidi="en-US"/>
        </w:rPr>
        <w:t xml:space="preserve"> </w:t>
      </w:r>
      <w:r w:rsidRPr="002D762E">
        <w:rPr>
          <w:rFonts w:ascii="Times New Roman" w:eastAsia="Times New Roman" w:hAnsi="Times New Roman" w:cs="Times New Roman"/>
          <w:sz w:val="24"/>
          <w:szCs w:val="24"/>
          <w:lang w:bidi="en-US"/>
        </w:rPr>
        <w:t>[</w:t>
      </w:r>
      <w:r w:rsidRPr="002D762E">
        <w:rPr>
          <w:rFonts w:ascii="Times New Roman" w:eastAsia="Times New Roman" w:hAnsi="Times New Roman" w:cs="Times New Roman"/>
          <w:strike/>
          <w:sz w:val="24"/>
          <w:szCs w:val="24"/>
          <w:lang w:bidi="en-US"/>
        </w:rPr>
        <w:t>shall</w:t>
      </w:r>
      <w:r w:rsidRPr="002D762E">
        <w:rPr>
          <w:rFonts w:ascii="Times New Roman" w:eastAsia="Times New Roman" w:hAnsi="Times New Roman" w:cs="Times New Roman"/>
          <w:sz w:val="24"/>
          <w:szCs w:val="24"/>
          <w:lang w:bidi="en-US"/>
        </w:rPr>
        <w:t xml:space="preserve">] be determined by the Compliance Officer and </w:t>
      </w:r>
      <w:r w:rsidRPr="002D762E">
        <w:rPr>
          <w:rFonts w:ascii="Times New Roman" w:eastAsia="Times New Roman" w:hAnsi="Times New Roman" w:cs="Times New Roman"/>
          <w:b/>
          <w:sz w:val="24"/>
          <w:szCs w:val="24"/>
          <w:u w:val="thick"/>
          <w:lang w:bidi="en-US"/>
        </w:rPr>
        <w:t>will</w:t>
      </w:r>
      <w:r w:rsidRPr="002D762E">
        <w:rPr>
          <w:rFonts w:ascii="Times New Roman" w:eastAsia="Times New Roman" w:hAnsi="Times New Roman" w:cs="Times New Roman"/>
          <w:b/>
          <w:sz w:val="24"/>
          <w:szCs w:val="24"/>
          <w:lang w:bidi="en-US"/>
        </w:rPr>
        <w:t xml:space="preserve"> </w:t>
      </w:r>
      <w:r w:rsidRPr="002D762E">
        <w:rPr>
          <w:rFonts w:ascii="Times New Roman" w:eastAsia="Times New Roman" w:hAnsi="Times New Roman" w:cs="Times New Roman"/>
          <w:sz w:val="24"/>
          <w:szCs w:val="24"/>
          <w:lang w:bidi="en-US"/>
        </w:rPr>
        <w:t>[</w:t>
      </w:r>
      <w:r w:rsidRPr="002D762E">
        <w:rPr>
          <w:rFonts w:ascii="Times New Roman" w:eastAsia="Times New Roman" w:hAnsi="Times New Roman" w:cs="Times New Roman"/>
          <w:strike/>
          <w:sz w:val="24"/>
          <w:szCs w:val="24"/>
          <w:lang w:bidi="en-US"/>
        </w:rPr>
        <w:t>shall</w:t>
      </w:r>
      <w:r w:rsidRPr="002D762E">
        <w:rPr>
          <w:rFonts w:ascii="Times New Roman" w:eastAsia="Times New Roman" w:hAnsi="Times New Roman" w:cs="Times New Roman"/>
          <w:sz w:val="24"/>
          <w:szCs w:val="24"/>
          <w:lang w:bidi="en-US"/>
        </w:rPr>
        <w:t>] be expressed as a probability rating.</w:t>
      </w:r>
    </w:p>
    <w:p w14:paraId="57E2480A" w14:textId="77777777" w:rsidR="002D762E" w:rsidRPr="002D762E" w:rsidRDefault="002D762E" w:rsidP="002D762E">
      <w:pPr>
        <w:widowControl w:val="0"/>
        <w:autoSpaceDE w:val="0"/>
        <w:autoSpaceDN w:val="0"/>
        <w:spacing w:before="1" w:after="0" w:line="240" w:lineRule="auto"/>
        <w:ind w:left="1440" w:right="1440"/>
        <w:rPr>
          <w:rFonts w:ascii="Times New Roman" w:eastAsia="Times New Roman" w:hAnsi="Times New Roman" w:cs="Times New Roman"/>
          <w:sz w:val="24"/>
          <w:szCs w:val="24"/>
          <w:lang w:bidi="en-US"/>
        </w:rPr>
      </w:pPr>
    </w:p>
    <w:p w14:paraId="1EF28FDC" w14:textId="77777777" w:rsidR="002D762E" w:rsidRPr="002D762E" w:rsidRDefault="002D762E" w:rsidP="002D762E">
      <w:pPr>
        <w:widowControl w:val="0"/>
        <w:autoSpaceDE w:val="0"/>
        <w:autoSpaceDN w:val="0"/>
        <w:spacing w:before="1" w:after="0" w:line="240" w:lineRule="auto"/>
        <w:ind w:left="1440" w:right="1440"/>
        <w:rPr>
          <w:rFonts w:ascii="Times New Roman" w:eastAsia="Times New Roman" w:hAnsi="Times New Roman" w:cs="Times New Roman"/>
          <w:sz w:val="24"/>
          <w:szCs w:val="24"/>
          <w:lang w:bidi="en-US"/>
        </w:rPr>
      </w:pPr>
      <w:r w:rsidRPr="002D762E">
        <w:rPr>
          <w:rFonts w:ascii="Times New Roman" w:eastAsia="Times New Roman" w:hAnsi="Times New Roman" w:cs="Times New Roman"/>
          <w:sz w:val="24"/>
          <w:szCs w:val="24"/>
          <w:lang w:bidi="en-US"/>
        </w:rPr>
        <w:t>(2)  The factors to be considered in determining a probability rating may include, as applicable:</w:t>
      </w:r>
    </w:p>
    <w:p w14:paraId="5A85B7CC" w14:textId="77777777" w:rsidR="002D762E" w:rsidRPr="002D762E" w:rsidRDefault="002D762E" w:rsidP="002D762E">
      <w:pPr>
        <w:widowControl w:val="0"/>
        <w:autoSpaceDE w:val="0"/>
        <w:autoSpaceDN w:val="0"/>
        <w:spacing w:before="1" w:after="0" w:line="240" w:lineRule="auto"/>
        <w:ind w:left="1440" w:right="1440"/>
        <w:rPr>
          <w:rFonts w:ascii="Times New Roman" w:eastAsia="Times New Roman" w:hAnsi="Times New Roman" w:cs="Times New Roman"/>
          <w:sz w:val="24"/>
          <w:szCs w:val="24"/>
          <w:lang w:bidi="en-US"/>
        </w:rPr>
      </w:pPr>
    </w:p>
    <w:p w14:paraId="56E8F4E2" w14:textId="77777777" w:rsidR="002D762E" w:rsidRPr="002D762E" w:rsidRDefault="002D762E" w:rsidP="002D762E">
      <w:pPr>
        <w:widowControl w:val="0"/>
        <w:autoSpaceDE w:val="0"/>
        <w:autoSpaceDN w:val="0"/>
        <w:spacing w:before="1" w:after="0" w:line="240" w:lineRule="auto"/>
        <w:ind w:left="1440" w:right="1440"/>
        <w:rPr>
          <w:rFonts w:ascii="Times New Roman" w:eastAsia="Times New Roman" w:hAnsi="Times New Roman" w:cs="Times New Roman"/>
          <w:sz w:val="24"/>
          <w:szCs w:val="24"/>
          <w:lang w:bidi="en-US"/>
        </w:rPr>
      </w:pPr>
      <w:r w:rsidRPr="002D762E">
        <w:rPr>
          <w:rFonts w:ascii="Times New Roman" w:eastAsia="Times New Roman" w:hAnsi="Times New Roman" w:cs="Times New Roman"/>
          <w:sz w:val="24"/>
          <w:szCs w:val="24"/>
          <w:lang w:bidi="en-US"/>
        </w:rPr>
        <w:t>(a)  The number of employees exposed;</w:t>
      </w:r>
    </w:p>
    <w:p w14:paraId="420771E5" w14:textId="77777777" w:rsidR="002D762E" w:rsidRPr="002D762E" w:rsidRDefault="002D762E" w:rsidP="002D762E">
      <w:pPr>
        <w:widowControl w:val="0"/>
        <w:autoSpaceDE w:val="0"/>
        <w:autoSpaceDN w:val="0"/>
        <w:spacing w:before="1" w:after="0" w:line="240" w:lineRule="auto"/>
        <w:ind w:left="1440" w:right="1440"/>
        <w:rPr>
          <w:rFonts w:ascii="Times New Roman" w:eastAsia="Times New Roman" w:hAnsi="Times New Roman" w:cs="Times New Roman"/>
          <w:sz w:val="24"/>
          <w:szCs w:val="24"/>
          <w:lang w:bidi="en-US"/>
        </w:rPr>
      </w:pPr>
    </w:p>
    <w:p w14:paraId="32A93855" w14:textId="77777777" w:rsidR="002D762E" w:rsidRPr="002D762E" w:rsidRDefault="002D762E" w:rsidP="002D762E">
      <w:pPr>
        <w:widowControl w:val="0"/>
        <w:autoSpaceDE w:val="0"/>
        <w:autoSpaceDN w:val="0"/>
        <w:spacing w:before="1" w:after="0" w:line="240" w:lineRule="auto"/>
        <w:ind w:left="1440" w:right="1440"/>
        <w:rPr>
          <w:rFonts w:ascii="Times New Roman" w:eastAsia="Times New Roman" w:hAnsi="Times New Roman" w:cs="Times New Roman"/>
          <w:sz w:val="24"/>
          <w:szCs w:val="24"/>
          <w:lang w:bidi="en-US"/>
        </w:rPr>
      </w:pPr>
      <w:r w:rsidRPr="002D762E">
        <w:rPr>
          <w:rFonts w:ascii="Times New Roman" w:eastAsia="Times New Roman" w:hAnsi="Times New Roman" w:cs="Times New Roman"/>
          <w:sz w:val="24"/>
          <w:szCs w:val="24"/>
          <w:lang w:bidi="en-US"/>
        </w:rPr>
        <w:t>(b)  The frequency and duration of exposure;</w:t>
      </w:r>
    </w:p>
    <w:p w14:paraId="20E2DC10" w14:textId="77777777" w:rsidR="002D762E" w:rsidRPr="002D762E" w:rsidRDefault="002D762E" w:rsidP="002D762E">
      <w:pPr>
        <w:widowControl w:val="0"/>
        <w:autoSpaceDE w:val="0"/>
        <w:autoSpaceDN w:val="0"/>
        <w:spacing w:before="1" w:after="0" w:line="240" w:lineRule="auto"/>
        <w:ind w:left="1440" w:right="1440"/>
        <w:rPr>
          <w:rFonts w:ascii="Times New Roman" w:eastAsia="Times New Roman" w:hAnsi="Times New Roman" w:cs="Times New Roman"/>
          <w:sz w:val="24"/>
          <w:szCs w:val="24"/>
          <w:lang w:bidi="en-US"/>
        </w:rPr>
      </w:pPr>
    </w:p>
    <w:p w14:paraId="3A211AB8" w14:textId="77777777" w:rsidR="002D762E" w:rsidRPr="002D762E" w:rsidRDefault="002D762E" w:rsidP="002D762E">
      <w:pPr>
        <w:widowControl w:val="0"/>
        <w:autoSpaceDE w:val="0"/>
        <w:autoSpaceDN w:val="0"/>
        <w:spacing w:before="1" w:after="0" w:line="240" w:lineRule="auto"/>
        <w:ind w:left="1440" w:right="1440"/>
        <w:rPr>
          <w:rFonts w:ascii="Times New Roman" w:eastAsia="Times New Roman" w:hAnsi="Times New Roman" w:cs="Times New Roman"/>
          <w:sz w:val="24"/>
          <w:szCs w:val="24"/>
          <w:lang w:bidi="en-US"/>
        </w:rPr>
      </w:pPr>
      <w:r w:rsidRPr="002D762E">
        <w:rPr>
          <w:rFonts w:ascii="Times New Roman" w:eastAsia="Times New Roman" w:hAnsi="Times New Roman" w:cs="Times New Roman"/>
          <w:sz w:val="24"/>
          <w:szCs w:val="24"/>
          <w:lang w:bidi="en-US"/>
        </w:rPr>
        <w:lastRenderedPageBreak/>
        <w:t>(c)  The proximity of employees to the point of danger;</w:t>
      </w:r>
    </w:p>
    <w:p w14:paraId="230AD492" w14:textId="77777777" w:rsidR="002D762E" w:rsidRPr="002D762E" w:rsidRDefault="002D762E" w:rsidP="002D762E">
      <w:pPr>
        <w:widowControl w:val="0"/>
        <w:autoSpaceDE w:val="0"/>
        <w:autoSpaceDN w:val="0"/>
        <w:spacing w:before="1" w:after="0" w:line="240" w:lineRule="auto"/>
        <w:ind w:left="1440" w:right="1440"/>
        <w:rPr>
          <w:rFonts w:ascii="Times New Roman" w:eastAsia="Times New Roman" w:hAnsi="Times New Roman" w:cs="Times New Roman"/>
          <w:sz w:val="24"/>
          <w:szCs w:val="24"/>
          <w:lang w:bidi="en-US"/>
        </w:rPr>
      </w:pPr>
    </w:p>
    <w:p w14:paraId="7189A2B4" w14:textId="77777777" w:rsidR="002D762E" w:rsidRPr="002D762E" w:rsidRDefault="002D762E" w:rsidP="002D762E">
      <w:pPr>
        <w:widowControl w:val="0"/>
        <w:autoSpaceDE w:val="0"/>
        <w:autoSpaceDN w:val="0"/>
        <w:spacing w:before="1" w:after="0" w:line="240" w:lineRule="auto"/>
        <w:ind w:left="1440" w:right="1440"/>
        <w:rPr>
          <w:rFonts w:ascii="Times New Roman" w:eastAsia="Times New Roman" w:hAnsi="Times New Roman" w:cs="Times New Roman"/>
          <w:sz w:val="24"/>
          <w:szCs w:val="24"/>
          <w:lang w:bidi="en-US"/>
        </w:rPr>
      </w:pPr>
      <w:r w:rsidRPr="002D762E">
        <w:rPr>
          <w:rFonts w:ascii="Times New Roman" w:eastAsia="Times New Roman" w:hAnsi="Times New Roman" w:cs="Times New Roman"/>
          <w:sz w:val="24"/>
          <w:szCs w:val="24"/>
          <w:lang w:bidi="en-US"/>
        </w:rPr>
        <w:t xml:space="preserve">(d)  </w:t>
      </w:r>
      <w:proofErr w:type="gramStart"/>
      <w:r w:rsidRPr="002D762E">
        <w:rPr>
          <w:rFonts w:ascii="Times New Roman" w:eastAsia="Times New Roman" w:hAnsi="Times New Roman" w:cs="Times New Roman"/>
          <w:sz w:val="24"/>
          <w:szCs w:val="24"/>
          <w:lang w:bidi="en-US"/>
        </w:rPr>
        <w:t>Factors[</w:t>
      </w:r>
      <w:proofErr w:type="gramEnd"/>
      <w:r w:rsidRPr="002D762E">
        <w:rPr>
          <w:rFonts w:ascii="Times New Roman" w:eastAsia="Times New Roman" w:hAnsi="Times New Roman" w:cs="Times New Roman"/>
          <w:strike/>
          <w:sz w:val="24"/>
          <w:szCs w:val="24"/>
          <w:lang w:bidi="en-US"/>
        </w:rPr>
        <w:t>, which</w:t>
      </w:r>
      <w:r w:rsidRPr="002D762E">
        <w:rPr>
          <w:rFonts w:ascii="Times New Roman" w:eastAsia="Times New Roman" w:hAnsi="Times New Roman" w:cs="Times New Roman"/>
          <w:sz w:val="24"/>
          <w:szCs w:val="24"/>
          <w:lang w:bidi="en-US"/>
        </w:rPr>
        <w:t xml:space="preserve">] </w:t>
      </w:r>
      <w:r w:rsidRPr="002D762E">
        <w:rPr>
          <w:rFonts w:ascii="Times New Roman" w:eastAsia="Times New Roman" w:hAnsi="Times New Roman" w:cs="Times New Roman"/>
          <w:b/>
          <w:sz w:val="24"/>
          <w:szCs w:val="24"/>
          <w:u w:val="thick"/>
          <w:lang w:bidi="en-US"/>
        </w:rPr>
        <w:t>that</w:t>
      </w:r>
      <w:r w:rsidRPr="002D762E">
        <w:rPr>
          <w:rFonts w:ascii="Times New Roman" w:eastAsia="Times New Roman" w:hAnsi="Times New Roman" w:cs="Times New Roman"/>
          <w:b/>
          <w:sz w:val="24"/>
          <w:szCs w:val="24"/>
          <w:lang w:bidi="en-US"/>
        </w:rPr>
        <w:t xml:space="preserve"> </w:t>
      </w:r>
      <w:r w:rsidRPr="002D762E">
        <w:rPr>
          <w:rFonts w:ascii="Times New Roman" w:eastAsia="Times New Roman" w:hAnsi="Times New Roman" w:cs="Times New Roman"/>
          <w:sz w:val="24"/>
          <w:szCs w:val="24"/>
          <w:lang w:bidi="en-US"/>
        </w:rPr>
        <w:t>require work under stress;</w:t>
      </w:r>
    </w:p>
    <w:p w14:paraId="4833C009" w14:textId="77777777" w:rsidR="002D762E" w:rsidRPr="002D762E" w:rsidRDefault="002D762E" w:rsidP="002D762E">
      <w:pPr>
        <w:widowControl w:val="0"/>
        <w:autoSpaceDE w:val="0"/>
        <w:autoSpaceDN w:val="0"/>
        <w:spacing w:before="1" w:after="0" w:line="240" w:lineRule="auto"/>
        <w:ind w:left="1440" w:right="1440"/>
        <w:rPr>
          <w:rFonts w:ascii="Times New Roman" w:eastAsia="Times New Roman" w:hAnsi="Times New Roman" w:cs="Times New Roman"/>
          <w:sz w:val="24"/>
          <w:szCs w:val="24"/>
          <w:lang w:bidi="en-US"/>
        </w:rPr>
      </w:pPr>
    </w:p>
    <w:p w14:paraId="045B01CC" w14:textId="77777777" w:rsidR="002D762E" w:rsidRPr="002D762E" w:rsidRDefault="002D762E" w:rsidP="002D762E">
      <w:pPr>
        <w:widowControl w:val="0"/>
        <w:autoSpaceDE w:val="0"/>
        <w:autoSpaceDN w:val="0"/>
        <w:spacing w:before="1" w:after="0" w:line="240" w:lineRule="auto"/>
        <w:ind w:left="1440" w:right="1440"/>
        <w:rPr>
          <w:rFonts w:ascii="Times New Roman" w:eastAsia="Times New Roman" w:hAnsi="Times New Roman" w:cs="Times New Roman"/>
          <w:sz w:val="24"/>
          <w:szCs w:val="24"/>
          <w:lang w:bidi="en-US"/>
        </w:rPr>
      </w:pPr>
      <w:r w:rsidRPr="002D762E">
        <w:rPr>
          <w:rFonts w:ascii="Times New Roman" w:eastAsia="Times New Roman" w:hAnsi="Times New Roman" w:cs="Times New Roman"/>
          <w:sz w:val="24"/>
          <w:szCs w:val="24"/>
          <w:lang w:bidi="en-US"/>
        </w:rPr>
        <w:t>(e)  Lack of proper training and supervision or improper workplace design; or</w:t>
      </w:r>
    </w:p>
    <w:p w14:paraId="3260B17F" w14:textId="77777777" w:rsidR="002D762E" w:rsidRPr="002D762E" w:rsidRDefault="002D762E" w:rsidP="002D762E">
      <w:pPr>
        <w:widowControl w:val="0"/>
        <w:autoSpaceDE w:val="0"/>
        <w:autoSpaceDN w:val="0"/>
        <w:spacing w:before="1" w:after="0" w:line="240" w:lineRule="auto"/>
        <w:ind w:left="1440" w:right="1440"/>
        <w:rPr>
          <w:rFonts w:ascii="Times New Roman" w:eastAsia="Times New Roman" w:hAnsi="Times New Roman" w:cs="Times New Roman"/>
          <w:sz w:val="24"/>
          <w:szCs w:val="24"/>
          <w:lang w:bidi="en-US"/>
        </w:rPr>
      </w:pPr>
    </w:p>
    <w:p w14:paraId="42862C6E" w14:textId="77777777" w:rsidR="002D762E" w:rsidRPr="002D762E" w:rsidRDefault="002D762E" w:rsidP="002D762E">
      <w:pPr>
        <w:widowControl w:val="0"/>
        <w:autoSpaceDE w:val="0"/>
        <w:autoSpaceDN w:val="0"/>
        <w:spacing w:before="1" w:after="0" w:line="240" w:lineRule="auto"/>
        <w:ind w:left="1440" w:right="1440"/>
        <w:rPr>
          <w:rFonts w:ascii="Times New Roman" w:eastAsia="Times New Roman" w:hAnsi="Times New Roman" w:cs="Times New Roman"/>
          <w:sz w:val="24"/>
          <w:szCs w:val="24"/>
          <w:lang w:bidi="en-US"/>
        </w:rPr>
      </w:pPr>
      <w:r w:rsidRPr="002D762E">
        <w:rPr>
          <w:rFonts w:ascii="Times New Roman" w:eastAsia="Times New Roman" w:hAnsi="Times New Roman" w:cs="Times New Roman"/>
          <w:sz w:val="24"/>
          <w:szCs w:val="24"/>
          <w:lang w:bidi="en-US"/>
        </w:rPr>
        <w:t>(f)  Other factors that may significantly affect the [</w:t>
      </w:r>
      <w:r w:rsidRPr="002D762E">
        <w:rPr>
          <w:rFonts w:ascii="Times New Roman" w:eastAsia="Times New Roman" w:hAnsi="Times New Roman" w:cs="Times New Roman"/>
          <w:strike/>
          <w:sz w:val="24"/>
          <w:szCs w:val="24"/>
          <w:lang w:bidi="en-US"/>
        </w:rPr>
        <w:t>degree of</w:t>
      </w:r>
      <w:r w:rsidRPr="002D762E">
        <w:rPr>
          <w:rFonts w:ascii="Times New Roman" w:eastAsia="Times New Roman" w:hAnsi="Times New Roman" w:cs="Times New Roman"/>
          <w:sz w:val="24"/>
          <w:szCs w:val="24"/>
          <w:lang w:bidi="en-US"/>
        </w:rPr>
        <w:t>] probability of an accident occurring.</w:t>
      </w:r>
    </w:p>
    <w:p w14:paraId="306342E4" w14:textId="77777777" w:rsidR="002D762E" w:rsidRPr="002D762E" w:rsidRDefault="002D762E" w:rsidP="002D762E">
      <w:pPr>
        <w:widowControl w:val="0"/>
        <w:autoSpaceDE w:val="0"/>
        <w:autoSpaceDN w:val="0"/>
        <w:spacing w:before="1" w:after="0" w:line="240" w:lineRule="auto"/>
        <w:ind w:left="1440" w:right="1440"/>
        <w:rPr>
          <w:rFonts w:ascii="Times New Roman" w:eastAsia="Times New Roman" w:hAnsi="Times New Roman" w:cs="Times New Roman"/>
          <w:sz w:val="24"/>
          <w:szCs w:val="24"/>
          <w:lang w:bidi="en-US"/>
        </w:rPr>
      </w:pPr>
    </w:p>
    <w:p w14:paraId="6B09F0E1" w14:textId="77777777" w:rsidR="002D762E" w:rsidRPr="002D762E" w:rsidRDefault="002D762E" w:rsidP="002D762E">
      <w:pPr>
        <w:widowControl w:val="0"/>
        <w:autoSpaceDE w:val="0"/>
        <w:autoSpaceDN w:val="0"/>
        <w:spacing w:before="1" w:after="0" w:line="240" w:lineRule="auto"/>
        <w:ind w:left="1440" w:right="1440"/>
        <w:rPr>
          <w:rFonts w:ascii="Times New Roman" w:eastAsia="Times New Roman" w:hAnsi="Times New Roman" w:cs="Times New Roman"/>
          <w:sz w:val="24"/>
          <w:szCs w:val="24"/>
          <w:lang w:bidi="en-US"/>
        </w:rPr>
      </w:pPr>
      <w:r w:rsidRPr="002D762E">
        <w:rPr>
          <w:rFonts w:ascii="Times New Roman" w:eastAsia="Times New Roman" w:hAnsi="Times New Roman" w:cs="Times New Roman"/>
          <w:sz w:val="24"/>
          <w:szCs w:val="24"/>
          <w:lang w:bidi="en-US"/>
        </w:rPr>
        <w:t>(3)  The probability rating is:</w:t>
      </w:r>
    </w:p>
    <w:p w14:paraId="776ACF96" w14:textId="77777777" w:rsidR="002D762E" w:rsidRPr="002D762E" w:rsidRDefault="002D762E" w:rsidP="002D762E">
      <w:pPr>
        <w:widowControl w:val="0"/>
        <w:autoSpaceDE w:val="0"/>
        <w:autoSpaceDN w:val="0"/>
        <w:spacing w:before="1" w:after="0" w:line="240" w:lineRule="auto"/>
        <w:ind w:left="1440" w:right="1440"/>
        <w:rPr>
          <w:rFonts w:ascii="Times New Roman" w:eastAsia="Times New Roman" w:hAnsi="Times New Roman" w:cs="Times New Roman"/>
          <w:sz w:val="24"/>
          <w:szCs w:val="24"/>
          <w:lang w:bidi="en-US"/>
        </w:rPr>
      </w:pPr>
    </w:p>
    <w:p w14:paraId="57AAA467" w14:textId="77777777" w:rsidR="002D762E" w:rsidRPr="002D762E" w:rsidRDefault="002D762E" w:rsidP="002D762E">
      <w:pPr>
        <w:widowControl w:val="0"/>
        <w:autoSpaceDE w:val="0"/>
        <w:autoSpaceDN w:val="0"/>
        <w:spacing w:before="1" w:after="0" w:line="240" w:lineRule="auto"/>
        <w:ind w:left="1440" w:right="1440"/>
        <w:rPr>
          <w:rFonts w:ascii="Times New Roman" w:eastAsia="Times New Roman" w:hAnsi="Times New Roman" w:cs="Times New Roman"/>
          <w:sz w:val="24"/>
          <w:szCs w:val="24"/>
          <w:lang w:bidi="en-US"/>
        </w:rPr>
      </w:pPr>
      <w:r w:rsidRPr="002D762E">
        <w:rPr>
          <w:rFonts w:ascii="Times New Roman" w:eastAsia="Times New Roman" w:hAnsi="Times New Roman" w:cs="Times New Roman"/>
          <w:sz w:val="24"/>
          <w:szCs w:val="24"/>
          <w:lang w:bidi="en-US"/>
        </w:rPr>
        <w:t>(a)  Low – If the factors considered indicate [</w:t>
      </w:r>
      <w:r w:rsidRPr="002D762E">
        <w:rPr>
          <w:rFonts w:ascii="Times New Roman" w:eastAsia="Times New Roman" w:hAnsi="Times New Roman" w:cs="Times New Roman"/>
          <w:strike/>
          <w:sz w:val="24"/>
          <w:szCs w:val="24"/>
          <w:lang w:bidi="en-US"/>
        </w:rPr>
        <w:t>it would be unlikely that</w:t>
      </w:r>
      <w:r w:rsidRPr="002D762E">
        <w:rPr>
          <w:rFonts w:ascii="Times New Roman" w:eastAsia="Times New Roman" w:hAnsi="Times New Roman" w:cs="Times New Roman"/>
          <w:sz w:val="24"/>
          <w:szCs w:val="24"/>
          <w:lang w:bidi="en-US"/>
        </w:rPr>
        <w:t xml:space="preserve">] </w:t>
      </w:r>
      <w:r w:rsidRPr="002D762E">
        <w:rPr>
          <w:rFonts w:ascii="Times New Roman" w:eastAsia="Times New Roman" w:hAnsi="Times New Roman" w:cs="Times New Roman"/>
          <w:b/>
          <w:sz w:val="24"/>
          <w:szCs w:val="24"/>
          <w:u w:val="thick"/>
          <w:lang w:bidi="en-US"/>
        </w:rPr>
        <w:t>that the likelihood</w:t>
      </w:r>
      <w:r w:rsidRPr="002D762E">
        <w:rPr>
          <w:rFonts w:ascii="Times New Roman" w:eastAsia="Times New Roman" w:hAnsi="Times New Roman" w:cs="Times New Roman"/>
          <w:b/>
          <w:sz w:val="24"/>
          <w:szCs w:val="24"/>
          <w:lang w:bidi="en-US"/>
        </w:rPr>
        <w:t xml:space="preserve"> </w:t>
      </w:r>
      <w:r w:rsidRPr="002D762E">
        <w:rPr>
          <w:rFonts w:ascii="Times New Roman" w:eastAsia="Times New Roman" w:hAnsi="Times New Roman" w:cs="Times New Roman"/>
          <w:sz w:val="24"/>
          <w:szCs w:val="24"/>
          <w:lang w:bidi="en-US"/>
        </w:rPr>
        <w:t xml:space="preserve">an accident could occur </w:t>
      </w:r>
      <w:r w:rsidRPr="002D762E">
        <w:rPr>
          <w:rFonts w:ascii="Times New Roman" w:eastAsia="Times New Roman" w:hAnsi="Times New Roman" w:cs="Times New Roman"/>
          <w:b/>
          <w:sz w:val="24"/>
          <w:szCs w:val="24"/>
          <w:u w:val="thick"/>
          <w:lang w:bidi="en-US"/>
        </w:rPr>
        <w:t>is lower than the compliance officer would consider to be normal</w:t>
      </w:r>
      <w:r w:rsidRPr="002D762E">
        <w:rPr>
          <w:rFonts w:ascii="Times New Roman" w:eastAsia="Times New Roman" w:hAnsi="Times New Roman" w:cs="Times New Roman"/>
          <w:sz w:val="24"/>
          <w:szCs w:val="24"/>
          <w:lang w:bidi="en-US"/>
        </w:rPr>
        <w:t>;</w:t>
      </w:r>
    </w:p>
    <w:p w14:paraId="4871E772" w14:textId="77777777" w:rsidR="002D762E" w:rsidRPr="002D762E" w:rsidRDefault="002D762E" w:rsidP="002D762E">
      <w:pPr>
        <w:widowControl w:val="0"/>
        <w:autoSpaceDE w:val="0"/>
        <w:autoSpaceDN w:val="0"/>
        <w:spacing w:before="1" w:after="0" w:line="240" w:lineRule="auto"/>
        <w:ind w:left="1440" w:right="1440"/>
        <w:rPr>
          <w:rFonts w:ascii="Times New Roman" w:eastAsia="Times New Roman" w:hAnsi="Times New Roman" w:cs="Times New Roman"/>
          <w:sz w:val="24"/>
          <w:szCs w:val="24"/>
          <w:lang w:bidi="en-US"/>
        </w:rPr>
      </w:pPr>
    </w:p>
    <w:p w14:paraId="54C8ED0F" w14:textId="77777777" w:rsidR="002D762E" w:rsidRPr="002D762E" w:rsidRDefault="002D762E" w:rsidP="002D762E">
      <w:pPr>
        <w:widowControl w:val="0"/>
        <w:autoSpaceDE w:val="0"/>
        <w:autoSpaceDN w:val="0"/>
        <w:spacing w:before="1" w:after="0" w:line="240" w:lineRule="auto"/>
        <w:ind w:left="1440" w:right="1440"/>
        <w:rPr>
          <w:rFonts w:ascii="Times New Roman" w:eastAsia="Times New Roman" w:hAnsi="Times New Roman" w:cs="Times New Roman"/>
          <w:sz w:val="24"/>
          <w:szCs w:val="24"/>
          <w:lang w:bidi="en-US"/>
        </w:rPr>
      </w:pPr>
      <w:r w:rsidRPr="002D762E">
        <w:rPr>
          <w:rFonts w:ascii="Times New Roman" w:eastAsia="Times New Roman" w:hAnsi="Times New Roman" w:cs="Times New Roman"/>
          <w:sz w:val="24"/>
          <w:szCs w:val="24"/>
          <w:lang w:bidi="en-US"/>
        </w:rPr>
        <w:t xml:space="preserve">(b)  Medium – If the factors considered indicate </w:t>
      </w:r>
      <w:r w:rsidRPr="002D762E">
        <w:rPr>
          <w:rFonts w:ascii="Times New Roman" w:eastAsia="Times New Roman" w:hAnsi="Times New Roman" w:cs="Times New Roman"/>
          <w:strike/>
          <w:sz w:val="24"/>
          <w:szCs w:val="24"/>
          <w:lang w:bidi="en-US"/>
        </w:rPr>
        <w:t>[it would be likely that</w:t>
      </w:r>
      <w:r w:rsidRPr="002D762E">
        <w:rPr>
          <w:rFonts w:ascii="Times New Roman" w:eastAsia="Times New Roman" w:hAnsi="Times New Roman" w:cs="Times New Roman"/>
          <w:sz w:val="24"/>
          <w:szCs w:val="24"/>
          <w:lang w:bidi="en-US"/>
        </w:rPr>
        <w:t xml:space="preserve">] </w:t>
      </w:r>
      <w:r w:rsidRPr="002D762E">
        <w:rPr>
          <w:rFonts w:ascii="Times New Roman" w:eastAsia="Times New Roman" w:hAnsi="Times New Roman" w:cs="Times New Roman"/>
          <w:b/>
          <w:sz w:val="24"/>
          <w:szCs w:val="24"/>
          <w:u w:val="thick"/>
          <w:lang w:bidi="en-US"/>
        </w:rPr>
        <w:t>that the likelihood</w:t>
      </w:r>
      <w:r w:rsidRPr="002D762E">
        <w:rPr>
          <w:rFonts w:ascii="Times New Roman" w:eastAsia="Times New Roman" w:hAnsi="Times New Roman" w:cs="Times New Roman"/>
          <w:b/>
          <w:sz w:val="24"/>
          <w:szCs w:val="24"/>
          <w:lang w:bidi="en-US"/>
        </w:rPr>
        <w:t xml:space="preserve"> </w:t>
      </w:r>
      <w:r w:rsidRPr="002D762E">
        <w:rPr>
          <w:rFonts w:ascii="Times New Roman" w:eastAsia="Times New Roman" w:hAnsi="Times New Roman" w:cs="Times New Roman"/>
          <w:sz w:val="24"/>
          <w:szCs w:val="24"/>
          <w:lang w:bidi="en-US"/>
        </w:rPr>
        <w:t xml:space="preserve">an accident could occur </w:t>
      </w:r>
      <w:r w:rsidRPr="002D762E">
        <w:rPr>
          <w:rFonts w:ascii="Times New Roman" w:eastAsia="Times New Roman" w:hAnsi="Times New Roman" w:cs="Times New Roman"/>
          <w:b/>
          <w:sz w:val="24"/>
          <w:szCs w:val="24"/>
          <w:u w:val="thick"/>
          <w:lang w:bidi="en-US"/>
        </w:rPr>
        <w:t>is what the compliance officer would consider to be normal</w:t>
      </w:r>
      <w:r w:rsidRPr="002D762E">
        <w:rPr>
          <w:rFonts w:ascii="Times New Roman" w:eastAsia="Times New Roman" w:hAnsi="Times New Roman" w:cs="Times New Roman"/>
          <w:sz w:val="24"/>
          <w:szCs w:val="24"/>
          <w:lang w:bidi="en-US"/>
        </w:rPr>
        <w:t>; or</w:t>
      </w:r>
    </w:p>
    <w:p w14:paraId="3B3B40D3" w14:textId="77777777" w:rsidR="002D762E" w:rsidRPr="002D762E" w:rsidRDefault="002D762E" w:rsidP="002D762E">
      <w:pPr>
        <w:widowControl w:val="0"/>
        <w:autoSpaceDE w:val="0"/>
        <w:autoSpaceDN w:val="0"/>
        <w:spacing w:before="1" w:after="0" w:line="240" w:lineRule="auto"/>
        <w:ind w:left="1440" w:right="1440"/>
        <w:rPr>
          <w:rFonts w:ascii="Times New Roman" w:eastAsia="Times New Roman" w:hAnsi="Times New Roman" w:cs="Times New Roman"/>
          <w:sz w:val="24"/>
          <w:szCs w:val="24"/>
          <w:lang w:bidi="en-US"/>
        </w:rPr>
      </w:pPr>
    </w:p>
    <w:p w14:paraId="6B32B977" w14:textId="77777777" w:rsidR="002D762E" w:rsidRPr="002D762E" w:rsidRDefault="002D762E" w:rsidP="002D762E">
      <w:pPr>
        <w:widowControl w:val="0"/>
        <w:autoSpaceDE w:val="0"/>
        <w:autoSpaceDN w:val="0"/>
        <w:spacing w:before="1" w:after="0" w:line="240" w:lineRule="auto"/>
        <w:ind w:left="1440" w:right="1440"/>
        <w:rPr>
          <w:rFonts w:ascii="Times New Roman" w:eastAsia="Times New Roman" w:hAnsi="Times New Roman" w:cs="Times New Roman"/>
          <w:sz w:val="24"/>
          <w:szCs w:val="24"/>
          <w:lang w:bidi="en-US"/>
        </w:rPr>
      </w:pPr>
      <w:r w:rsidRPr="002D762E">
        <w:rPr>
          <w:rFonts w:ascii="Times New Roman" w:eastAsia="Times New Roman" w:hAnsi="Times New Roman" w:cs="Times New Roman"/>
          <w:sz w:val="24"/>
          <w:szCs w:val="24"/>
          <w:lang w:bidi="en-US"/>
        </w:rPr>
        <w:t>(c)  High – If the factors considered indicate [</w:t>
      </w:r>
      <w:r w:rsidRPr="002D762E">
        <w:rPr>
          <w:rFonts w:ascii="Times New Roman" w:eastAsia="Times New Roman" w:hAnsi="Times New Roman" w:cs="Times New Roman"/>
          <w:strike/>
          <w:sz w:val="24"/>
          <w:szCs w:val="24"/>
          <w:lang w:bidi="en-US"/>
        </w:rPr>
        <w:t>it would be very likely that</w:t>
      </w:r>
      <w:r w:rsidRPr="002D762E">
        <w:rPr>
          <w:rFonts w:ascii="Times New Roman" w:eastAsia="Times New Roman" w:hAnsi="Times New Roman" w:cs="Times New Roman"/>
          <w:sz w:val="24"/>
          <w:szCs w:val="24"/>
          <w:lang w:bidi="en-US"/>
        </w:rPr>
        <w:t xml:space="preserve">] </w:t>
      </w:r>
      <w:r w:rsidRPr="002D762E">
        <w:rPr>
          <w:rFonts w:ascii="Times New Roman" w:eastAsia="Times New Roman" w:hAnsi="Times New Roman" w:cs="Times New Roman"/>
          <w:b/>
          <w:sz w:val="24"/>
          <w:szCs w:val="24"/>
          <w:u w:val="thick"/>
          <w:lang w:bidi="en-US"/>
        </w:rPr>
        <w:t>that the likelihood</w:t>
      </w:r>
      <w:r w:rsidRPr="002D762E">
        <w:rPr>
          <w:rFonts w:ascii="Times New Roman" w:eastAsia="Times New Roman" w:hAnsi="Times New Roman" w:cs="Times New Roman"/>
          <w:b/>
          <w:sz w:val="24"/>
          <w:szCs w:val="24"/>
          <w:lang w:bidi="en-US"/>
        </w:rPr>
        <w:t xml:space="preserve"> </w:t>
      </w:r>
      <w:r w:rsidRPr="002D762E">
        <w:rPr>
          <w:rFonts w:ascii="Times New Roman" w:eastAsia="Times New Roman" w:hAnsi="Times New Roman" w:cs="Times New Roman"/>
          <w:sz w:val="24"/>
          <w:szCs w:val="24"/>
          <w:lang w:bidi="en-US"/>
        </w:rPr>
        <w:t xml:space="preserve">an accident could occur </w:t>
      </w:r>
      <w:r w:rsidRPr="002D762E">
        <w:rPr>
          <w:rFonts w:ascii="Times New Roman" w:eastAsia="Times New Roman" w:hAnsi="Times New Roman" w:cs="Times New Roman"/>
          <w:b/>
          <w:sz w:val="24"/>
          <w:szCs w:val="24"/>
          <w:u w:val="thick"/>
          <w:lang w:bidi="en-US"/>
        </w:rPr>
        <w:t>is higher than the compliance officer would consider to be normal</w:t>
      </w:r>
      <w:r w:rsidRPr="002D762E">
        <w:rPr>
          <w:rFonts w:ascii="Times New Roman" w:eastAsia="Times New Roman" w:hAnsi="Times New Roman" w:cs="Times New Roman"/>
          <w:sz w:val="24"/>
          <w:szCs w:val="24"/>
          <w:lang w:bidi="en-US"/>
        </w:rPr>
        <w:t>.</w:t>
      </w:r>
    </w:p>
    <w:p w14:paraId="1401E9C4" w14:textId="77777777" w:rsidR="002D762E" w:rsidRPr="002D762E" w:rsidRDefault="002D762E" w:rsidP="002D762E">
      <w:pPr>
        <w:widowControl w:val="0"/>
        <w:autoSpaceDE w:val="0"/>
        <w:autoSpaceDN w:val="0"/>
        <w:spacing w:before="1" w:after="0" w:line="240" w:lineRule="auto"/>
        <w:ind w:left="1440" w:right="1440"/>
        <w:rPr>
          <w:rFonts w:ascii="Times New Roman" w:eastAsia="Times New Roman" w:hAnsi="Times New Roman" w:cs="Times New Roman"/>
          <w:sz w:val="24"/>
          <w:szCs w:val="24"/>
          <w:lang w:bidi="en-US"/>
        </w:rPr>
      </w:pPr>
    </w:p>
    <w:p w14:paraId="2871CE75" w14:textId="77777777" w:rsidR="002D762E" w:rsidRPr="002D762E" w:rsidRDefault="002D762E" w:rsidP="002D762E">
      <w:pPr>
        <w:widowControl w:val="0"/>
        <w:autoSpaceDE w:val="0"/>
        <w:autoSpaceDN w:val="0"/>
        <w:spacing w:before="1" w:after="0" w:line="240" w:lineRule="auto"/>
        <w:ind w:left="1440" w:right="1440"/>
        <w:rPr>
          <w:rFonts w:ascii="Times New Roman" w:eastAsia="Times New Roman" w:hAnsi="Times New Roman" w:cs="Times New Roman"/>
          <w:sz w:val="24"/>
          <w:szCs w:val="24"/>
          <w:lang w:bidi="en-US"/>
        </w:rPr>
      </w:pPr>
      <w:r w:rsidRPr="002D762E">
        <w:rPr>
          <w:rFonts w:ascii="Times New Roman" w:eastAsia="Times New Roman" w:hAnsi="Times New Roman" w:cs="Times New Roman"/>
          <w:sz w:val="24"/>
          <w:szCs w:val="24"/>
          <w:lang w:bidi="en-US"/>
        </w:rPr>
        <w:t xml:space="preserve">(4)  The probability rating may be adjusted </w:t>
      </w:r>
      <w:proofErr w:type="gramStart"/>
      <w:r w:rsidRPr="002D762E">
        <w:rPr>
          <w:rFonts w:ascii="Times New Roman" w:eastAsia="Times New Roman" w:hAnsi="Times New Roman" w:cs="Times New Roman"/>
          <w:sz w:val="24"/>
          <w:szCs w:val="24"/>
          <w:lang w:bidi="en-US"/>
        </w:rPr>
        <w:t>on the basis of</w:t>
      </w:r>
      <w:proofErr w:type="gramEnd"/>
      <w:r w:rsidRPr="002D762E">
        <w:rPr>
          <w:rFonts w:ascii="Times New Roman" w:eastAsia="Times New Roman" w:hAnsi="Times New Roman" w:cs="Times New Roman"/>
          <w:sz w:val="24"/>
          <w:szCs w:val="24"/>
          <w:lang w:bidi="en-US"/>
        </w:rPr>
        <w:t xml:space="preserve"> any other relevant facts [</w:t>
      </w:r>
      <w:r w:rsidRPr="002D762E">
        <w:rPr>
          <w:rFonts w:ascii="Times New Roman" w:eastAsia="Times New Roman" w:hAnsi="Times New Roman" w:cs="Times New Roman"/>
          <w:strike/>
          <w:sz w:val="24"/>
          <w:szCs w:val="24"/>
          <w:lang w:bidi="en-US"/>
        </w:rPr>
        <w:t>which</w:t>
      </w:r>
      <w:r w:rsidRPr="002D762E">
        <w:rPr>
          <w:rFonts w:ascii="Times New Roman" w:eastAsia="Times New Roman" w:hAnsi="Times New Roman" w:cs="Times New Roman"/>
          <w:sz w:val="24"/>
          <w:szCs w:val="24"/>
          <w:lang w:bidi="en-US"/>
        </w:rPr>
        <w:t>]</w:t>
      </w:r>
      <w:r w:rsidRPr="002D762E">
        <w:rPr>
          <w:rFonts w:ascii="Times New Roman" w:eastAsia="Times New Roman" w:hAnsi="Times New Roman" w:cs="Times New Roman"/>
          <w:b/>
          <w:sz w:val="24"/>
          <w:szCs w:val="24"/>
          <w:u w:val="thick"/>
          <w:lang w:bidi="en-US"/>
        </w:rPr>
        <w:t>that</w:t>
      </w:r>
      <w:r w:rsidRPr="002D762E">
        <w:rPr>
          <w:rFonts w:ascii="Times New Roman" w:eastAsia="Times New Roman" w:hAnsi="Times New Roman" w:cs="Times New Roman"/>
          <w:b/>
          <w:sz w:val="24"/>
          <w:szCs w:val="24"/>
          <w:lang w:bidi="en-US"/>
        </w:rPr>
        <w:t xml:space="preserve"> </w:t>
      </w:r>
      <w:r w:rsidRPr="002D762E">
        <w:rPr>
          <w:rFonts w:ascii="Times New Roman" w:eastAsia="Times New Roman" w:hAnsi="Times New Roman" w:cs="Times New Roman"/>
          <w:sz w:val="24"/>
          <w:szCs w:val="24"/>
          <w:lang w:bidi="en-US"/>
        </w:rPr>
        <w:t>would affect the likelihood of injury or illness.</w:t>
      </w:r>
    </w:p>
    <w:p w14:paraId="310A3892" w14:textId="77777777" w:rsidR="002D762E" w:rsidRPr="002D762E" w:rsidRDefault="002D762E" w:rsidP="002D762E">
      <w:pPr>
        <w:widowControl w:val="0"/>
        <w:autoSpaceDE w:val="0"/>
        <w:autoSpaceDN w:val="0"/>
        <w:spacing w:before="1" w:after="0" w:line="240" w:lineRule="auto"/>
        <w:rPr>
          <w:rFonts w:ascii="Times New Roman" w:eastAsia="Times New Roman" w:hAnsi="Times New Roman" w:cs="Times New Roman"/>
          <w:sz w:val="24"/>
          <w:szCs w:val="24"/>
          <w:lang w:bidi="en-US"/>
        </w:rPr>
      </w:pPr>
    </w:p>
    <w:p w14:paraId="7028F940" w14:textId="77777777" w:rsidR="002D762E" w:rsidRPr="002D762E" w:rsidRDefault="002D762E" w:rsidP="002D762E">
      <w:pPr>
        <w:widowControl w:val="0"/>
        <w:autoSpaceDE w:val="0"/>
        <w:autoSpaceDN w:val="0"/>
        <w:spacing w:before="1" w:after="0" w:line="240" w:lineRule="auto"/>
        <w:rPr>
          <w:rFonts w:ascii="Times New Roman" w:eastAsia="Times New Roman" w:hAnsi="Times New Roman" w:cs="Times New Roman"/>
          <w:sz w:val="24"/>
          <w:szCs w:val="24"/>
          <w:lang w:bidi="en-US"/>
        </w:rPr>
      </w:pPr>
      <w:r w:rsidRPr="002D762E">
        <w:rPr>
          <w:rFonts w:ascii="Times New Roman" w:eastAsia="Times New Roman" w:hAnsi="Times New Roman" w:cs="Times New Roman"/>
          <w:sz w:val="24"/>
          <w:szCs w:val="24"/>
          <w:lang w:bidi="en-US"/>
        </w:rPr>
        <w:t xml:space="preserve">We see no need for these amendments. These changes simply make it easier for OR-OSHA to increase penalties on Oregon employers. OR-OSHA’s compliance officers should be required to articulate the reasons why a condition is likely or highly likely to result in an accident and these reasons should be evaluated by an independent fact finder–the </w:t>
      </w:r>
      <w:r w:rsidR="005E425D">
        <w:rPr>
          <w:rFonts w:ascii="Times New Roman" w:eastAsia="Times New Roman" w:hAnsi="Times New Roman" w:cs="Times New Roman"/>
          <w:sz w:val="24"/>
          <w:szCs w:val="24"/>
          <w:lang w:bidi="en-US"/>
        </w:rPr>
        <w:t>a</w:t>
      </w:r>
      <w:r w:rsidRPr="002D762E">
        <w:rPr>
          <w:rFonts w:ascii="Times New Roman" w:eastAsia="Times New Roman" w:hAnsi="Times New Roman" w:cs="Times New Roman"/>
          <w:sz w:val="24"/>
          <w:szCs w:val="24"/>
          <w:lang w:bidi="en-US"/>
        </w:rPr>
        <w:t xml:space="preserve">dministrative </w:t>
      </w:r>
      <w:r w:rsidR="005E425D">
        <w:rPr>
          <w:rFonts w:ascii="Times New Roman" w:eastAsia="Times New Roman" w:hAnsi="Times New Roman" w:cs="Times New Roman"/>
          <w:sz w:val="24"/>
          <w:szCs w:val="24"/>
          <w:lang w:bidi="en-US"/>
        </w:rPr>
        <w:t>l</w:t>
      </w:r>
      <w:r w:rsidRPr="002D762E">
        <w:rPr>
          <w:rFonts w:ascii="Times New Roman" w:eastAsia="Times New Roman" w:hAnsi="Times New Roman" w:cs="Times New Roman"/>
          <w:sz w:val="24"/>
          <w:szCs w:val="24"/>
          <w:lang w:bidi="en-US"/>
        </w:rPr>
        <w:t xml:space="preserve">aw </w:t>
      </w:r>
      <w:r w:rsidR="005E425D">
        <w:rPr>
          <w:rFonts w:ascii="Times New Roman" w:eastAsia="Times New Roman" w:hAnsi="Times New Roman" w:cs="Times New Roman"/>
          <w:sz w:val="24"/>
          <w:szCs w:val="24"/>
          <w:lang w:bidi="en-US"/>
        </w:rPr>
        <w:t>j</w:t>
      </w:r>
      <w:r w:rsidRPr="002D762E">
        <w:rPr>
          <w:rFonts w:ascii="Times New Roman" w:eastAsia="Times New Roman" w:hAnsi="Times New Roman" w:cs="Times New Roman"/>
          <w:sz w:val="24"/>
          <w:szCs w:val="24"/>
          <w:lang w:bidi="en-US"/>
        </w:rPr>
        <w:t>udge.</w:t>
      </w:r>
    </w:p>
    <w:p w14:paraId="6EEEFFA3" w14:textId="77777777" w:rsidR="002D762E" w:rsidRPr="002D762E" w:rsidRDefault="002D762E" w:rsidP="002D762E">
      <w:pPr>
        <w:widowControl w:val="0"/>
        <w:autoSpaceDE w:val="0"/>
        <w:autoSpaceDN w:val="0"/>
        <w:spacing w:before="1" w:after="0" w:line="240" w:lineRule="auto"/>
        <w:rPr>
          <w:rFonts w:ascii="Times New Roman" w:eastAsia="Times New Roman" w:hAnsi="Times New Roman" w:cs="Times New Roman"/>
          <w:sz w:val="24"/>
          <w:szCs w:val="24"/>
          <w:lang w:bidi="en-US"/>
        </w:rPr>
      </w:pPr>
    </w:p>
    <w:p w14:paraId="61D205ED" w14:textId="77777777" w:rsidR="002D762E" w:rsidRPr="002D762E" w:rsidRDefault="002D762E" w:rsidP="002D762E">
      <w:pPr>
        <w:widowControl w:val="0"/>
        <w:autoSpaceDE w:val="0"/>
        <w:autoSpaceDN w:val="0"/>
        <w:spacing w:before="1" w:after="0" w:line="240" w:lineRule="auto"/>
        <w:rPr>
          <w:rFonts w:ascii="Times New Roman" w:eastAsia="Times New Roman" w:hAnsi="Times New Roman" w:cs="Times New Roman"/>
          <w:sz w:val="24"/>
          <w:szCs w:val="24"/>
          <w:lang w:bidi="en-US"/>
        </w:rPr>
      </w:pPr>
      <w:r w:rsidRPr="002D762E">
        <w:rPr>
          <w:rFonts w:ascii="Times New Roman" w:eastAsia="Times New Roman" w:hAnsi="Times New Roman" w:cs="Times New Roman"/>
          <w:sz w:val="24"/>
          <w:szCs w:val="24"/>
          <w:lang w:bidi="en-US"/>
        </w:rPr>
        <w:t>Compliance officers lack the training and experience to identify what is “normal.”  Very frequently the compliance officer inspecting a site has no practical work experience in the trade/industry being inspected.  We are also concerned that “normal” is not a defined term.  There will be no consistency between compliance officers evaluating similar situations, not to mention likely inconsistencies among the judgments over time of a given compliance officer.  The idea that a compliance office</w:t>
      </w:r>
      <w:r w:rsidR="00F97AF1">
        <w:rPr>
          <w:rFonts w:ascii="Times New Roman" w:eastAsia="Times New Roman" w:hAnsi="Times New Roman" w:cs="Times New Roman"/>
          <w:sz w:val="24"/>
          <w:szCs w:val="24"/>
          <w:lang w:bidi="en-US"/>
        </w:rPr>
        <w:t>r</w:t>
      </w:r>
      <w:r w:rsidRPr="002D762E">
        <w:rPr>
          <w:rFonts w:ascii="Times New Roman" w:eastAsia="Times New Roman" w:hAnsi="Times New Roman" w:cs="Times New Roman"/>
          <w:sz w:val="24"/>
          <w:szCs w:val="24"/>
          <w:lang w:bidi="en-US"/>
        </w:rPr>
        <w:t xml:space="preserve"> can fairly and consistently judge “normal” is, simply put, absurd.  </w:t>
      </w:r>
    </w:p>
    <w:p w14:paraId="513A3CB9" w14:textId="77777777" w:rsidR="002D762E" w:rsidRPr="002D762E" w:rsidRDefault="002D762E" w:rsidP="002D762E">
      <w:pPr>
        <w:widowControl w:val="0"/>
        <w:autoSpaceDE w:val="0"/>
        <w:autoSpaceDN w:val="0"/>
        <w:spacing w:before="1" w:after="0" w:line="240" w:lineRule="auto"/>
        <w:rPr>
          <w:rFonts w:ascii="Times New Roman" w:eastAsia="Times New Roman" w:hAnsi="Times New Roman" w:cs="Times New Roman"/>
          <w:sz w:val="24"/>
          <w:szCs w:val="24"/>
          <w:lang w:bidi="en-US"/>
        </w:rPr>
      </w:pPr>
    </w:p>
    <w:p w14:paraId="42386710" w14:textId="77777777" w:rsidR="002D762E" w:rsidRPr="002D762E" w:rsidRDefault="002D762E" w:rsidP="002D762E">
      <w:pPr>
        <w:widowControl w:val="0"/>
        <w:autoSpaceDE w:val="0"/>
        <w:autoSpaceDN w:val="0"/>
        <w:spacing w:before="1" w:after="0" w:line="240" w:lineRule="auto"/>
        <w:rPr>
          <w:rFonts w:ascii="Times New Roman" w:eastAsia="Times New Roman" w:hAnsi="Times New Roman" w:cs="Times New Roman"/>
          <w:sz w:val="24"/>
          <w:szCs w:val="24"/>
          <w:lang w:bidi="en-US"/>
        </w:rPr>
      </w:pPr>
      <w:r w:rsidRPr="002D762E">
        <w:rPr>
          <w:rFonts w:ascii="Times New Roman" w:eastAsia="Times New Roman" w:hAnsi="Times New Roman" w:cs="Times New Roman"/>
          <w:sz w:val="24"/>
          <w:szCs w:val="24"/>
          <w:lang w:bidi="en-US"/>
        </w:rPr>
        <w:t>The proposed changes appear to be designed to prevent the independent trier of fact from</w:t>
      </w:r>
      <w:r w:rsidR="00281E57">
        <w:rPr>
          <w:rFonts w:ascii="Times New Roman" w:eastAsia="Times New Roman" w:hAnsi="Times New Roman" w:cs="Times New Roman"/>
          <w:sz w:val="24"/>
          <w:szCs w:val="24"/>
          <w:lang w:bidi="en-US"/>
        </w:rPr>
        <w:t xml:space="preserve"> actually</w:t>
      </w:r>
      <w:r w:rsidRPr="002D762E">
        <w:rPr>
          <w:rFonts w:ascii="Times New Roman" w:eastAsia="Times New Roman" w:hAnsi="Times New Roman" w:cs="Times New Roman"/>
          <w:sz w:val="24"/>
          <w:szCs w:val="24"/>
          <w:lang w:bidi="en-US"/>
        </w:rPr>
        <w:t xml:space="preserve"> evaluating, and potentially adjusting, OR-OSHA’s basis for its probability rating. </w:t>
      </w:r>
      <w:r w:rsidR="00281E57">
        <w:rPr>
          <w:rFonts w:ascii="Times New Roman" w:eastAsia="Times New Roman" w:hAnsi="Times New Roman" w:cs="Times New Roman"/>
          <w:sz w:val="24"/>
          <w:szCs w:val="24"/>
          <w:lang w:bidi="en-US"/>
        </w:rPr>
        <w:t xml:space="preserve"> </w:t>
      </w:r>
      <w:r w:rsidRPr="002D762E">
        <w:rPr>
          <w:rFonts w:ascii="Times New Roman" w:eastAsia="Times New Roman" w:hAnsi="Times New Roman" w:cs="Times New Roman"/>
          <w:sz w:val="24"/>
          <w:szCs w:val="24"/>
          <w:lang w:bidi="en-US"/>
        </w:rPr>
        <w:t xml:space="preserve">In our opinion, the likelihood that these subjective standards would be abused to the detriment of Oregon employers is “High.”  OR- OSHA admits as much while attempting to downplay the effect in its April 24, 2020 notice letter.  The notice indicates that the proposed changes “would </w:t>
      </w:r>
      <w:r w:rsidRPr="002D762E">
        <w:rPr>
          <w:rFonts w:ascii="Times New Roman" w:eastAsia="Times New Roman" w:hAnsi="Times New Roman" w:cs="Times New Roman"/>
          <w:sz w:val="24"/>
          <w:szCs w:val="24"/>
          <w:lang w:bidi="en-US"/>
        </w:rPr>
        <w:lastRenderedPageBreak/>
        <w:t>be likely to generate a modest increase in the probability determinations, and therefore in the resulting penalty assessments.”</w:t>
      </w:r>
    </w:p>
    <w:p w14:paraId="08D6B332" w14:textId="77777777" w:rsidR="002D762E" w:rsidRPr="002D762E" w:rsidRDefault="002D762E" w:rsidP="002D762E">
      <w:pPr>
        <w:widowControl w:val="0"/>
        <w:autoSpaceDE w:val="0"/>
        <w:autoSpaceDN w:val="0"/>
        <w:spacing w:before="1" w:after="0" w:line="240" w:lineRule="auto"/>
        <w:rPr>
          <w:rFonts w:ascii="Times New Roman" w:eastAsia="Times New Roman" w:hAnsi="Times New Roman" w:cs="Times New Roman"/>
          <w:sz w:val="24"/>
          <w:szCs w:val="24"/>
          <w:lang w:bidi="en-US"/>
        </w:rPr>
      </w:pPr>
    </w:p>
    <w:p w14:paraId="2FA54B99" w14:textId="77777777" w:rsidR="002D762E" w:rsidRPr="002D762E" w:rsidRDefault="002D762E" w:rsidP="002D762E">
      <w:pPr>
        <w:widowControl w:val="0"/>
        <w:autoSpaceDE w:val="0"/>
        <w:autoSpaceDN w:val="0"/>
        <w:spacing w:before="1" w:after="0" w:line="240" w:lineRule="auto"/>
        <w:rPr>
          <w:rFonts w:ascii="Times New Roman" w:eastAsia="Times New Roman" w:hAnsi="Times New Roman" w:cs="Times New Roman"/>
          <w:sz w:val="24"/>
          <w:szCs w:val="24"/>
          <w:lang w:bidi="en-US"/>
        </w:rPr>
      </w:pPr>
      <w:r w:rsidRPr="002D762E">
        <w:rPr>
          <w:rFonts w:ascii="Times New Roman" w:eastAsia="Times New Roman" w:hAnsi="Times New Roman" w:cs="Times New Roman"/>
          <w:sz w:val="24"/>
          <w:szCs w:val="24"/>
          <w:lang w:bidi="en-US"/>
        </w:rPr>
        <w:t xml:space="preserve">It is not reasonable for OR-OSHA to apply subjective standards to determine the probability of an accident. For a serious violation to be present ORS 654.086(2) requires that OR-OSHA establish that there is a “substantial probability” that death or serious physical harm could result from the violation. Objective factors should be articulated to support the compliance officer’s conclusion regarding probability, and these factors should be designed so as to be reviewable by an administrative law judge to ensure that the probability determination fairly reflects the circumstances on the worksite under scrutiny. </w:t>
      </w:r>
    </w:p>
    <w:p w14:paraId="7351FC87" w14:textId="77777777" w:rsidR="002D762E" w:rsidRPr="002D762E" w:rsidRDefault="002D762E" w:rsidP="002D762E">
      <w:pPr>
        <w:widowControl w:val="0"/>
        <w:autoSpaceDE w:val="0"/>
        <w:autoSpaceDN w:val="0"/>
        <w:spacing w:before="1" w:after="0" w:line="240" w:lineRule="auto"/>
        <w:rPr>
          <w:rFonts w:ascii="Times New Roman" w:eastAsia="Times New Roman" w:hAnsi="Times New Roman" w:cs="Times New Roman"/>
          <w:sz w:val="24"/>
          <w:szCs w:val="24"/>
          <w:lang w:bidi="en-US"/>
        </w:rPr>
      </w:pPr>
    </w:p>
    <w:p w14:paraId="2B51BFFB" w14:textId="77777777" w:rsidR="002D762E" w:rsidRPr="002D762E" w:rsidRDefault="002D762E" w:rsidP="002D762E">
      <w:pPr>
        <w:widowControl w:val="0"/>
        <w:autoSpaceDE w:val="0"/>
        <w:autoSpaceDN w:val="0"/>
        <w:spacing w:before="1" w:after="0" w:line="240" w:lineRule="auto"/>
        <w:rPr>
          <w:rFonts w:ascii="Times New Roman" w:eastAsia="Times New Roman" w:hAnsi="Times New Roman" w:cs="Times New Roman"/>
          <w:sz w:val="24"/>
          <w:szCs w:val="24"/>
          <w:lang w:bidi="en-US"/>
        </w:rPr>
      </w:pPr>
      <w:r w:rsidRPr="002D762E">
        <w:rPr>
          <w:rFonts w:ascii="Times New Roman" w:eastAsia="Times New Roman" w:hAnsi="Times New Roman" w:cs="Times New Roman"/>
          <w:sz w:val="24"/>
          <w:szCs w:val="24"/>
          <w:lang w:bidi="en-US"/>
        </w:rPr>
        <w:t>If OR-OSHA concludes that it is likely a serious injury would occur as a result of a violation, it should be able to establish or explain that conclusion by reference to objective evidence about the hazard and the workplace conduct observed, rather than what a compliance officer subjectively thinks, or arbitrarily concludes is “normal.”  We ask OR-OSHA to revise these proposed amendments. An employer’s statutory right to have the penalty set by OR-OSHA reviewed by a judge in an independent proceeding cannot be negated through an administr</w:t>
      </w:r>
      <w:r w:rsidR="00DE6A84">
        <w:rPr>
          <w:rFonts w:ascii="Times New Roman" w:eastAsia="Times New Roman" w:hAnsi="Times New Roman" w:cs="Times New Roman"/>
          <w:sz w:val="24"/>
          <w:szCs w:val="24"/>
          <w:lang w:bidi="en-US"/>
        </w:rPr>
        <w:t>ative rule that purports to make</w:t>
      </w:r>
      <w:r w:rsidRPr="002D762E">
        <w:rPr>
          <w:rFonts w:ascii="Times New Roman" w:eastAsia="Times New Roman" w:hAnsi="Times New Roman" w:cs="Times New Roman"/>
          <w:sz w:val="24"/>
          <w:szCs w:val="24"/>
          <w:lang w:bidi="en-US"/>
        </w:rPr>
        <w:t xml:space="preserve"> compliance officers</w:t>
      </w:r>
      <w:r w:rsidR="00DE6A84">
        <w:rPr>
          <w:rFonts w:ascii="Times New Roman" w:eastAsia="Times New Roman" w:hAnsi="Times New Roman" w:cs="Times New Roman"/>
          <w:sz w:val="24"/>
          <w:szCs w:val="24"/>
          <w:lang w:bidi="en-US"/>
        </w:rPr>
        <w:t>’</w:t>
      </w:r>
      <w:r w:rsidRPr="002D762E">
        <w:rPr>
          <w:rFonts w:ascii="Times New Roman" w:eastAsia="Times New Roman" w:hAnsi="Times New Roman" w:cs="Times New Roman"/>
          <w:sz w:val="24"/>
          <w:szCs w:val="24"/>
          <w:lang w:bidi="en-US"/>
        </w:rPr>
        <w:t xml:space="preserve"> excessive discretion</w:t>
      </w:r>
      <w:r w:rsidR="00DE6A84">
        <w:rPr>
          <w:rFonts w:ascii="Times New Roman" w:eastAsia="Times New Roman" w:hAnsi="Times New Roman" w:cs="Times New Roman"/>
          <w:sz w:val="24"/>
          <w:szCs w:val="24"/>
          <w:lang w:bidi="en-US"/>
        </w:rPr>
        <w:t xml:space="preserve"> into the final word</w:t>
      </w:r>
      <w:r w:rsidRPr="002D762E">
        <w:rPr>
          <w:rFonts w:ascii="Times New Roman" w:eastAsia="Times New Roman" w:hAnsi="Times New Roman" w:cs="Times New Roman"/>
          <w:sz w:val="24"/>
          <w:szCs w:val="24"/>
          <w:lang w:bidi="en-US"/>
        </w:rPr>
        <w:t xml:space="preserve">.  </w:t>
      </w:r>
    </w:p>
    <w:p w14:paraId="7A3EBA40" w14:textId="77777777" w:rsidR="002D762E" w:rsidRPr="002D762E" w:rsidRDefault="002D762E" w:rsidP="002D762E">
      <w:pPr>
        <w:widowControl w:val="0"/>
        <w:autoSpaceDE w:val="0"/>
        <w:autoSpaceDN w:val="0"/>
        <w:spacing w:before="1" w:after="0" w:line="240" w:lineRule="auto"/>
        <w:rPr>
          <w:rFonts w:ascii="Times New Roman" w:eastAsia="Times New Roman" w:hAnsi="Times New Roman" w:cs="Times New Roman"/>
          <w:sz w:val="24"/>
          <w:szCs w:val="24"/>
          <w:lang w:bidi="en-US"/>
        </w:rPr>
      </w:pPr>
    </w:p>
    <w:p w14:paraId="537C20AF" w14:textId="77777777" w:rsidR="002D762E" w:rsidRPr="00D854A8" w:rsidRDefault="002D762E" w:rsidP="00D854A8">
      <w:pPr>
        <w:pStyle w:val="ListParagraph"/>
        <w:widowControl w:val="0"/>
        <w:numPr>
          <w:ilvl w:val="0"/>
          <w:numId w:val="3"/>
        </w:numPr>
        <w:autoSpaceDE w:val="0"/>
        <w:autoSpaceDN w:val="0"/>
        <w:spacing w:before="80" w:after="0" w:line="240" w:lineRule="auto"/>
        <w:ind w:right="108"/>
        <w:outlineLvl w:val="0"/>
        <w:rPr>
          <w:rFonts w:ascii="Times New Roman" w:eastAsia="Times New Roman" w:hAnsi="Times New Roman" w:cs="Times New Roman"/>
          <w:b/>
          <w:bCs/>
          <w:sz w:val="24"/>
          <w:szCs w:val="24"/>
          <w:u w:color="000000"/>
          <w:lang w:bidi="en-US"/>
        </w:rPr>
      </w:pPr>
      <w:r w:rsidRPr="00D854A8">
        <w:rPr>
          <w:rFonts w:ascii="Times New Roman" w:eastAsia="Times New Roman" w:hAnsi="Times New Roman" w:cs="Times New Roman"/>
          <w:b/>
          <w:bCs/>
          <w:sz w:val="24"/>
          <w:szCs w:val="24"/>
          <w:u w:color="000000"/>
          <w:lang w:bidi="en-US"/>
        </w:rPr>
        <w:t>Comments on Proposed Rule Changes Whereby Oregon OSHA Seeks to Expand the Administrator’s Discretion to Impose Maximum Penalties for Nearly All Violations.</w:t>
      </w:r>
    </w:p>
    <w:p w14:paraId="5BFEC818" w14:textId="77777777" w:rsidR="002D762E" w:rsidRPr="002D762E" w:rsidRDefault="002D762E" w:rsidP="002D762E">
      <w:pPr>
        <w:widowControl w:val="0"/>
        <w:autoSpaceDE w:val="0"/>
        <w:autoSpaceDN w:val="0"/>
        <w:spacing w:before="1" w:after="0" w:line="240" w:lineRule="auto"/>
        <w:rPr>
          <w:rFonts w:ascii="Times New Roman" w:eastAsia="Times New Roman" w:hAnsi="Times New Roman" w:cs="Times New Roman"/>
          <w:sz w:val="24"/>
          <w:szCs w:val="24"/>
          <w:lang w:bidi="en-US"/>
        </w:rPr>
      </w:pPr>
    </w:p>
    <w:p w14:paraId="584F177C" w14:textId="77777777" w:rsidR="002D762E" w:rsidRPr="002D762E" w:rsidRDefault="002D762E" w:rsidP="002D762E">
      <w:pPr>
        <w:spacing w:before="1" w:after="240" w:line="240" w:lineRule="auto"/>
        <w:rPr>
          <w:rFonts w:ascii="Times New Roman" w:eastAsia="Times New Roman" w:hAnsi="Times New Roman" w:cs="Times New Roman"/>
          <w:sz w:val="24"/>
          <w:szCs w:val="24"/>
        </w:rPr>
      </w:pPr>
      <w:r w:rsidRPr="002D762E">
        <w:rPr>
          <w:rFonts w:ascii="Times New Roman" w:eastAsia="Times New Roman" w:hAnsi="Times New Roman" w:cs="Times New Roman"/>
          <w:sz w:val="24"/>
          <w:szCs w:val="24"/>
        </w:rPr>
        <w:t xml:space="preserve">We oppose the several amendments proposed to empower the Administrator with apparently unfettered discretion to impose huge penalties without any checks and balances to guard against abuse.  Specifically, the proposed changes to OAR 437-001-0170, OAR 437-001-0180, OAR 437-001-0225, and OAR 437-001-0740 are unjustified, and again, likely beyond the statutory authority of the agency.  These proposed changes would give the Administrator unconstrained discretion to unilaterally impose penalties up to the proposed maximum penalty amount of $135,382 for various code violations.  The proposal increases penalties far beyond what is reasonable, and are completely unjustified. These proposals essentially give Oregon OSHA the ability to destroy small businesses.  Most disturbing, however, is that OR-OSHA does not even purport to provide a meaningful statement of need for such draconian discretion being given to its </w:t>
      </w:r>
      <w:r w:rsidR="00DF1B25">
        <w:rPr>
          <w:rFonts w:ascii="Times New Roman" w:eastAsia="Times New Roman" w:hAnsi="Times New Roman" w:cs="Times New Roman"/>
          <w:sz w:val="24"/>
          <w:szCs w:val="24"/>
        </w:rPr>
        <w:t>A</w:t>
      </w:r>
      <w:r w:rsidRPr="002D762E">
        <w:rPr>
          <w:rFonts w:ascii="Times New Roman" w:eastAsia="Times New Roman" w:hAnsi="Times New Roman" w:cs="Times New Roman"/>
          <w:sz w:val="24"/>
          <w:szCs w:val="24"/>
        </w:rPr>
        <w:t>dministrator.  There is no evidence indicating that increasing penalties in this manner will result in a safer workplace for Oregon employees.</w:t>
      </w:r>
    </w:p>
    <w:p w14:paraId="6D44D6EC" w14:textId="77777777" w:rsidR="002D762E" w:rsidRPr="002D762E" w:rsidRDefault="002D762E" w:rsidP="002D762E">
      <w:pPr>
        <w:spacing w:after="240" w:line="240" w:lineRule="auto"/>
        <w:rPr>
          <w:rFonts w:ascii="Times New Roman" w:eastAsia="Times New Roman" w:hAnsi="Times New Roman" w:cs="Times New Roman"/>
          <w:sz w:val="24"/>
          <w:szCs w:val="24"/>
        </w:rPr>
      </w:pPr>
      <w:r w:rsidRPr="002D762E">
        <w:rPr>
          <w:rFonts w:ascii="Times New Roman" w:eastAsia="Times New Roman" w:hAnsi="Times New Roman" w:cs="Times New Roman"/>
          <w:sz w:val="24"/>
          <w:szCs w:val="24"/>
        </w:rPr>
        <w:t xml:space="preserve">OR-OSHA proposes an amendment to OAR 437-001-0170 to give the Administrator the discretion to assess a penalty of up to $135,382 for any “willful” failure to report an occupational fatality, catastrophe, or accident. Under the current rule, the maximum penalty is $12,675. </w:t>
      </w:r>
      <w:r w:rsidR="00C70EA8">
        <w:rPr>
          <w:rFonts w:ascii="Times New Roman" w:eastAsia="Times New Roman" w:hAnsi="Times New Roman" w:cs="Times New Roman"/>
          <w:sz w:val="24"/>
          <w:szCs w:val="24"/>
        </w:rPr>
        <w:t xml:space="preserve"> </w:t>
      </w:r>
      <w:r w:rsidRPr="002D762E">
        <w:rPr>
          <w:rFonts w:ascii="Times New Roman" w:eastAsia="Times New Roman" w:hAnsi="Times New Roman" w:cs="Times New Roman"/>
          <w:sz w:val="24"/>
          <w:szCs w:val="24"/>
        </w:rPr>
        <w:t xml:space="preserve">OR- OSHA understated the proposed increase of </w:t>
      </w:r>
      <w:r w:rsidRPr="002D762E">
        <w:rPr>
          <w:rFonts w:ascii="Times New Roman" w:eastAsia="Times New Roman" w:hAnsi="Times New Roman" w:cs="Times New Roman"/>
          <w:sz w:val="24"/>
          <w:szCs w:val="24"/>
          <w:u w:val="single"/>
        </w:rPr>
        <w:t>$122,707</w:t>
      </w:r>
      <w:r w:rsidRPr="002D762E">
        <w:rPr>
          <w:rFonts w:ascii="Times New Roman" w:eastAsia="Times New Roman" w:hAnsi="Times New Roman" w:cs="Times New Roman"/>
          <w:sz w:val="24"/>
          <w:szCs w:val="24"/>
        </w:rPr>
        <w:t xml:space="preserve"> as a mere “clarification” without any further explanation regarding why the increase is necessary to serve a legitimate regulatory purpose.  By comparison, the maximum penalty under federal </w:t>
      </w:r>
      <w:r w:rsidR="00C70EA8">
        <w:rPr>
          <w:rFonts w:ascii="Times New Roman" w:eastAsia="Times New Roman" w:hAnsi="Times New Roman" w:cs="Times New Roman"/>
          <w:sz w:val="24"/>
          <w:szCs w:val="24"/>
        </w:rPr>
        <w:t>law</w:t>
      </w:r>
      <w:r w:rsidRPr="002D762E">
        <w:rPr>
          <w:rFonts w:ascii="Times New Roman" w:eastAsia="Times New Roman" w:hAnsi="Times New Roman" w:cs="Times New Roman"/>
          <w:sz w:val="24"/>
          <w:szCs w:val="24"/>
        </w:rPr>
        <w:t xml:space="preserve"> for </w:t>
      </w:r>
      <w:r w:rsidR="00C70EA8">
        <w:rPr>
          <w:rFonts w:ascii="Times New Roman" w:eastAsia="Times New Roman" w:hAnsi="Times New Roman" w:cs="Times New Roman"/>
          <w:sz w:val="24"/>
          <w:szCs w:val="24"/>
        </w:rPr>
        <w:t>a comparable reporting</w:t>
      </w:r>
      <w:r w:rsidRPr="002D762E">
        <w:rPr>
          <w:rFonts w:ascii="Times New Roman" w:eastAsia="Times New Roman" w:hAnsi="Times New Roman" w:cs="Times New Roman"/>
          <w:sz w:val="24"/>
          <w:szCs w:val="24"/>
        </w:rPr>
        <w:t xml:space="preserve"> violation is $24,441. </w:t>
      </w:r>
      <w:r w:rsidRPr="002D762E">
        <w:rPr>
          <w:rFonts w:ascii="Times New Roman" w:eastAsia="Times New Roman" w:hAnsi="Times New Roman" w:cs="Times New Roman"/>
          <w:i/>
          <w:sz w:val="24"/>
          <w:szCs w:val="24"/>
        </w:rPr>
        <w:t xml:space="preserve">See </w:t>
      </w:r>
      <w:r w:rsidRPr="002D762E">
        <w:rPr>
          <w:rFonts w:ascii="Times New Roman" w:eastAsia="Times New Roman" w:hAnsi="Times New Roman" w:cs="Times New Roman"/>
          <w:sz w:val="24"/>
          <w:szCs w:val="24"/>
        </w:rPr>
        <w:t xml:space="preserve">20 C.F.R. § 702.204.  We are not aware of, and OR-OSHA does not attempt to provide, any reason for this change.  No penalty increase is needed in this area in Oregon.  We consider a maximum penalty matching that of the federal system to be </w:t>
      </w:r>
      <w:r w:rsidRPr="002D762E">
        <w:rPr>
          <w:rFonts w:ascii="Times New Roman" w:eastAsia="Times New Roman" w:hAnsi="Times New Roman" w:cs="Times New Roman"/>
          <w:sz w:val="24"/>
          <w:szCs w:val="24"/>
        </w:rPr>
        <w:lastRenderedPageBreak/>
        <w:t xml:space="preserve">understandable due to the “at least as effective as” requirement imposed on State OSHA systems.  Going over $100,000 above that maximum is an alarming attempted power grab by OR-OSHA.   </w:t>
      </w:r>
    </w:p>
    <w:p w14:paraId="04F604A3" w14:textId="77777777" w:rsidR="002D762E" w:rsidRPr="002D762E" w:rsidRDefault="002D762E" w:rsidP="002D762E">
      <w:pPr>
        <w:spacing w:after="240" w:line="237" w:lineRule="auto"/>
        <w:rPr>
          <w:rFonts w:ascii="Times New Roman" w:eastAsia="Times New Roman" w:hAnsi="Times New Roman" w:cs="Times New Roman"/>
          <w:sz w:val="24"/>
          <w:szCs w:val="24"/>
        </w:rPr>
      </w:pPr>
      <w:r w:rsidRPr="002D762E">
        <w:rPr>
          <w:rFonts w:ascii="Times New Roman" w:eastAsia="Times New Roman" w:hAnsi="Times New Roman" w:cs="Times New Roman"/>
          <w:sz w:val="24"/>
          <w:szCs w:val="24"/>
        </w:rPr>
        <w:t>Similarly, OR-OSHA proposes amending OAR 437-001-0740 to give the Administrator discretion to impose a maximum penalty of $135,538 when an employer “fail[s] to keep the records, post the summaries, or make the reports required by OAR 437-001-0700 . . . or 437- 001-0706” if the violation is determined to be “willful.”  That is an outrageous proposal</w:t>
      </w:r>
      <w:r w:rsidR="00C70EA8">
        <w:rPr>
          <w:rFonts w:ascii="Times New Roman" w:eastAsia="Times New Roman" w:hAnsi="Times New Roman" w:cs="Times New Roman"/>
          <w:sz w:val="24"/>
          <w:szCs w:val="24"/>
        </w:rPr>
        <w:t xml:space="preserve"> for a record keeping violation</w:t>
      </w:r>
      <w:r w:rsidRPr="002D762E">
        <w:rPr>
          <w:rFonts w:ascii="Times New Roman" w:eastAsia="Times New Roman" w:hAnsi="Times New Roman" w:cs="Times New Roman"/>
          <w:sz w:val="24"/>
          <w:szCs w:val="24"/>
        </w:rPr>
        <w:t>.  The current maximum penalty is $1,000 per violation.</w:t>
      </w:r>
      <w:r w:rsidRPr="002D762E">
        <w:rPr>
          <w:rFonts w:ascii="Times New Roman" w:eastAsia="Times New Roman" w:hAnsi="Times New Roman" w:cs="Times New Roman"/>
          <w:position w:val="9"/>
          <w:sz w:val="16"/>
          <w:szCs w:val="24"/>
        </w:rPr>
        <w:t xml:space="preserve"> </w:t>
      </w:r>
      <w:r w:rsidR="00C70EA8">
        <w:rPr>
          <w:rFonts w:ascii="Times New Roman" w:eastAsia="Times New Roman" w:hAnsi="Times New Roman" w:cs="Times New Roman"/>
          <w:position w:val="9"/>
          <w:sz w:val="16"/>
          <w:szCs w:val="24"/>
        </w:rPr>
        <w:t xml:space="preserve"> </w:t>
      </w:r>
      <w:r w:rsidRPr="002D762E">
        <w:rPr>
          <w:rFonts w:ascii="Times New Roman" w:eastAsia="Times New Roman" w:hAnsi="Times New Roman" w:cs="Times New Roman"/>
          <w:sz w:val="24"/>
          <w:szCs w:val="24"/>
        </w:rPr>
        <w:t>OR-OSHA gives no meaningful explanation for this proposed rule change.</w:t>
      </w:r>
    </w:p>
    <w:p w14:paraId="6D1CA014" w14:textId="77777777" w:rsidR="002D762E" w:rsidRPr="002D762E" w:rsidRDefault="002D762E" w:rsidP="002D762E">
      <w:pPr>
        <w:spacing w:after="240" w:line="240" w:lineRule="auto"/>
        <w:rPr>
          <w:rFonts w:ascii="Times New Roman" w:eastAsia="Times New Roman" w:hAnsi="Times New Roman" w:cs="Times New Roman"/>
          <w:sz w:val="24"/>
          <w:szCs w:val="24"/>
        </w:rPr>
      </w:pPr>
      <w:r w:rsidRPr="002D762E">
        <w:rPr>
          <w:rFonts w:ascii="Times New Roman" w:eastAsia="Times New Roman" w:hAnsi="Times New Roman" w:cs="Times New Roman"/>
          <w:sz w:val="24"/>
          <w:szCs w:val="24"/>
        </w:rPr>
        <w:t xml:space="preserve">These kinds of paperwork violations are not directly related to encouraging the employer to provide employees with a safe and healthy work environment.  Although the amendment would increase the maximum penalty from $1,000 to $135,538 – </w:t>
      </w:r>
      <w:r w:rsidRPr="002D762E">
        <w:rPr>
          <w:rFonts w:ascii="Times New Roman" w:eastAsia="Times New Roman" w:hAnsi="Times New Roman" w:cs="Times New Roman"/>
          <w:sz w:val="24"/>
          <w:szCs w:val="24"/>
          <w:u w:val="single"/>
        </w:rPr>
        <w:t xml:space="preserve">a 13,453.8% increase </w:t>
      </w:r>
      <w:r w:rsidRPr="002D762E">
        <w:rPr>
          <w:rFonts w:ascii="Times New Roman" w:eastAsia="Times New Roman" w:hAnsi="Times New Roman" w:cs="Times New Roman"/>
          <w:sz w:val="24"/>
          <w:szCs w:val="24"/>
        </w:rPr>
        <w:t>– OR-OSHA indicates it does not anticipate the potential financial impact as significant because it does not foresee imposing the penalty on a frequent basis.  This allegation ignores the reality that imposing it just once involves a huge amount of money.  There is no legitimate regulatory purpose for such a huge increase being tied to paperwork violations, and certainly no justification for a penalty of up to $135,538.  We propose that OR-OSHA adjust the proposed rule to a “not to exceed $5,000” penalty for such willful conduct.</w:t>
      </w:r>
    </w:p>
    <w:p w14:paraId="7E360850" w14:textId="77777777" w:rsidR="002D762E" w:rsidRPr="002D762E" w:rsidRDefault="002D762E" w:rsidP="002D762E">
      <w:pPr>
        <w:spacing w:after="240" w:line="240" w:lineRule="auto"/>
        <w:rPr>
          <w:rFonts w:ascii="Times New Roman" w:eastAsia="Times New Roman" w:hAnsi="Times New Roman" w:cs="Times New Roman"/>
          <w:sz w:val="24"/>
          <w:szCs w:val="24"/>
        </w:rPr>
      </w:pPr>
      <w:r w:rsidRPr="002D762E">
        <w:rPr>
          <w:rFonts w:ascii="Times New Roman" w:eastAsia="Times New Roman" w:hAnsi="Times New Roman" w:cs="Times New Roman"/>
          <w:sz w:val="24"/>
          <w:szCs w:val="24"/>
        </w:rPr>
        <w:t xml:space="preserve">The proposed amendments would give the Administrator unduly broad authority to impose penalties so significant that many Oregon businesses would be forced to close if the Administrator elected to impose the maximum penalty. We believe that the proposed penalty increase is unjustifiably high.  We suggest that any proposed regulations in this area set forth the specific factors that justify the Administrator exercising his/her discretion by imposing a penalty greater than the minimum rather than giving the Administrator unfettered discretion to decide how large the penalty should be against a particular employer.  Again, there is no consistency among penalties assessed against various employers when the only criteria </w:t>
      </w:r>
      <w:proofErr w:type="gramStart"/>
      <w:r w:rsidRPr="002D762E">
        <w:rPr>
          <w:rFonts w:ascii="Times New Roman" w:eastAsia="Times New Roman" w:hAnsi="Times New Roman" w:cs="Times New Roman"/>
          <w:sz w:val="24"/>
          <w:szCs w:val="24"/>
        </w:rPr>
        <w:t>is</w:t>
      </w:r>
      <w:proofErr w:type="gramEnd"/>
      <w:r w:rsidRPr="002D762E">
        <w:rPr>
          <w:rFonts w:ascii="Times New Roman" w:eastAsia="Times New Roman" w:hAnsi="Times New Roman" w:cs="Times New Roman"/>
          <w:sz w:val="24"/>
          <w:szCs w:val="24"/>
        </w:rPr>
        <w:t xml:space="preserve"> how the Administrator feels on a given day.</w:t>
      </w:r>
    </w:p>
    <w:p w14:paraId="79E9D860" w14:textId="77777777" w:rsidR="002D762E" w:rsidRPr="002D762E" w:rsidRDefault="002D762E" w:rsidP="002D762E">
      <w:pPr>
        <w:widowControl w:val="0"/>
        <w:autoSpaceDE w:val="0"/>
        <w:autoSpaceDN w:val="0"/>
        <w:spacing w:before="1" w:after="0" w:line="240" w:lineRule="auto"/>
        <w:rPr>
          <w:rFonts w:ascii="Times New Roman" w:eastAsia="Times New Roman" w:hAnsi="Times New Roman" w:cs="Times New Roman"/>
          <w:sz w:val="24"/>
          <w:szCs w:val="24"/>
          <w:lang w:bidi="en-US"/>
        </w:rPr>
      </w:pPr>
      <w:r w:rsidRPr="002D762E">
        <w:rPr>
          <w:rFonts w:ascii="Times New Roman" w:eastAsia="Times New Roman" w:hAnsi="Times New Roman" w:cs="Times New Roman"/>
          <w:sz w:val="24"/>
          <w:szCs w:val="24"/>
          <w:lang w:bidi="en-US"/>
        </w:rPr>
        <w:t>Thank you for the opportunity to comment on these proposed rule changes. We urge OR-OSHA to reconsider moving forward with the proposed rule changes or adopt the proposed alternatives. OR-OSHA’s proposals do not appear to be intended to make Oregon employees safer but to make it easier for OR-OSHA to sustain large and arbitrary penalties.</w:t>
      </w:r>
    </w:p>
    <w:p w14:paraId="1B1EC9B2" w14:textId="77777777" w:rsidR="002D762E" w:rsidRPr="002D762E" w:rsidRDefault="002D762E" w:rsidP="002D762E">
      <w:pPr>
        <w:widowControl w:val="0"/>
        <w:autoSpaceDE w:val="0"/>
        <w:autoSpaceDN w:val="0"/>
        <w:spacing w:before="1" w:after="0" w:line="240" w:lineRule="auto"/>
        <w:rPr>
          <w:rFonts w:ascii="Times New Roman" w:eastAsia="Times New Roman" w:hAnsi="Times New Roman" w:cs="Times New Roman"/>
          <w:sz w:val="24"/>
          <w:szCs w:val="24"/>
          <w:lang w:bidi="en-US"/>
        </w:rPr>
      </w:pPr>
    </w:p>
    <w:p w14:paraId="072C7E05" w14:textId="77777777" w:rsidR="002D762E" w:rsidRPr="002D762E" w:rsidRDefault="002D762E" w:rsidP="002D762E">
      <w:pPr>
        <w:widowControl w:val="0"/>
        <w:autoSpaceDE w:val="0"/>
        <w:autoSpaceDN w:val="0"/>
        <w:spacing w:before="10" w:after="0" w:line="240" w:lineRule="auto"/>
        <w:rPr>
          <w:rFonts w:ascii="Times New Roman" w:eastAsia="Times New Roman" w:hAnsi="Times New Roman" w:cs="Times New Roman"/>
          <w:sz w:val="24"/>
          <w:szCs w:val="24"/>
          <w:lang w:bidi="en-US"/>
        </w:rPr>
      </w:pPr>
    </w:p>
    <w:p w14:paraId="50EB3CD0" w14:textId="77777777" w:rsidR="002D762E" w:rsidRPr="002D762E" w:rsidRDefault="002D762E" w:rsidP="002D762E">
      <w:pPr>
        <w:widowControl w:val="0"/>
        <w:autoSpaceDE w:val="0"/>
        <w:autoSpaceDN w:val="0"/>
        <w:spacing w:after="0" w:line="240" w:lineRule="auto"/>
        <w:rPr>
          <w:rFonts w:ascii="Times New Roman" w:eastAsia="Times New Roman" w:hAnsi="Times New Roman" w:cs="Times New Roman"/>
          <w:sz w:val="24"/>
          <w:szCs w:val="24"/>
          <w:lang w:bidi="en-US"/>
        </w:rPr>
      </w:pPr>
      <w:r w:rsidRPr="002D762E">
        <w:rPr>
          <w:rFonts w:ascii="Times New Roman" w:eastAsia="Times New Roman" w:hAnsi="Times New Roman" w:cs="Times New Roman"/>
          <w:sz w:val="24"/>
          <w:szCs w:val="24"/>
          <w:lang w:bidi="en-US"/>
        </w:rPr>
        <w:t>Sincerely,</w:t>
      </w:r>
    </w:p>
    <w:p w14:paraId="6B88DDD6" w14:textId="77777777" w:rsidR="002D762E" w:rsidRPr="002D762E" w:rsidRDefault="002D762E" w:rsidP="002D762E">
      <w:pPr>
        <w:widowControl w:val="0"/>
        <w:autoSpaceDE w:val="0"/>
        <w:autoSpaceDN w:val="0"/>
        <w:spacing w:after="0" w:line="240" w:lineRule="auto"/>
        <w:rPr>
          <w:rFonts w:ascii="Times New Roman" w:eastAsia="Times New Roman" w:hAnsi="Times New Roman" w:cs="Times New Roman"/>
          <w:sz w:val="24"/>
          <w:szCs w:val="24"/>
          <w:lang w:bidi="en-US"/>
        </w:rPr>
      </w:pPr>
    </w:p>
    <w:p w14:paraId="7CB3589E" w14:textId="77777777" w:rsidR="002D762E" w:rsidRPr="002D762E" w:rsidRDefault="002D762E" w:rsidP="002D762E">
      <w:pPr>
        <w:widowControl w:val="0"/>
        <w:autoSpaceDE w:val="0"/>
        <w:autoSpaceDN w:val="0"/>
        <w:spacing w:before="4" w:after="0" w:line="240" w:lineRule="auto"/>
        <w:rPr>
          <w:rFonts w:ascii="Times New Roman" w:eastAsia="Times New Roman" w:hAnsi="Times New Roman" w:cs="Times New Roman"/>
          <w:sz w:val="24"/>
          <w:szCs w:val="24"/>
          <w:lang w:bidi="en-US"/>
        </w:rPr>
      </w:pPr>
      <w:r w:rsidRPr="002D762E">
        <w:rPr>
          <w:rFonts w:ascii="Times New Roman" w:eastAsia="Times New Roman" w:hAnsi="Times New Roman" w:cs="Times New Roman"/>
          <w:noProof/>
          <w:sz w:val="24"/>
          <w:szCs w:val="24"/>
        </w:rPr>
        <mc:AlternateContent>
          <mc:Choice Requires="wps">
            <w:drawing>
              <wp:anchor distT="0" distB="0" distL="0" distR="0" simplePos="0" relativeHeight="251659264" behindDoc="1" locked="0" layoutInCell="1" allowOverlap="1" wp14:anchorId="6231284B" wp14:editId="12E3C0CE">
                <wp:simplePos x="0" y="0"/>
                <wp:positionH relativeFrom="page">
                  <wp:posOffset>914400</wp:posOffset>
                </wp:positionH>
                <wp:positionV relativeFrom="paragraph">
                  <wp:posOffset>192405</wp:posOffset>
                </wp:positionV>
                <wp:extent cx="2286000" cy="0"/>
                <wp:effectExtent l="9525" t="11430" r="9525" b="7620"/>
                <wp:wrapTopAndBottom/>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E230E" id="Line 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15pt" to="252pt,1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" strokeweight=".6pt">
                <w10:wrap type="topAndBottom" anchorx="page"/>
              </v:line>
            </w:pict>
          </mc:Fallback>
        </mc:AlternateContent>
      </w:r>
    </w:p>
    <w:p w14:paraId="075BAB99" w14:textId="77777777" w:rsidR="002D762E" w:rsidRPr="002D762E" w:rsidRDefault="002D762E" w:rsidP="002D762E">
      <w:pPr>
        <w:widowControl w:val="0"/>
        <w:autoSpaceDE w:val="0"/>
        <w:autoSpaceDN w:val="0"/>
        <w:spacing w:after="0" w:line="261" w:lineRule="exact"/>
        <w:rPr>
          <w:rFonts w:ascii="Times New Roman" w:eastAsia="Times New Roman" w:hAnsi="Times New Roman" w:cs="Times New Roman"/>
          <w:sz w:val="24"/>
          <w:szCs w:val="24"/>
          <w:lang w:bidi="en-US"/>
        </w:rPr>
      </w:pPr>
      <w:r w:rsidRPr="002D762E">
        <w:rPr>
          <w:rFonts w:ascii="Times New Roman" w:eastAsia="Times New Roman" w:hAnsi="Times New Roman" w:cs="Times New Roman"/>
          <w:sz w:val="24"/>
          <w:szCs w:val="24"/>
          <w:lang w:bidi="en-US"/>
        </w:rPr>
        <w:t>Signature</w:t>
      </w:r>
    </w:p>
    <w:p w14:paraId="62D2CC58" w14:textId="77777777" w:rsidR="002D762E" w:rsidRPr="002D762E" w:rsidRDefault="002D762E" w:rsidP="002D762E">
      <w:pPr>
        <w:widowControl w:val="0"/>
        <w:autoSpaceDE w:val="0"/>
        <w:autoSpaceDN w:val="0"/>
        <w:spacing w:after="0" w:line="240" w:lineRule="auto"/>
        <w:rPr>
          <w:rFonts w:ascii="Times New Roman" w:eastAsia="Times New Roman" w:hAnsi="Times New Roman" w:cs="Times New Roman"/>
          <w:sz w:val="24"/>
          <w:szCs w:val="24"/>
          <w:lang w:bidi="en-US"/>
        </w:rPr>
      </w:pPr>
    </w:p>
    <w:p w14:paraId="4BF63BE9" w14:textId="77777777" w:rsidR="002D762E" w:rsidRPr="002D762E" w:rsidRDefault="002D762E" w:rsidP="002D762E">
      <w:pPr>
        <w:widowControl w:val="0"/>
        <w:autoSpaceDE w:val="0"/>
        <w:autoSpaceDN w:val="0"/>
        <w:spacing w:after="0" w:line="240" w:lineRule="auto"/>
        <w:rPr>
          <w:rFonts w:ascii="Times New Roman" w:eastAsia="Times New Roman" w:hAnsi="Times New Roman" w:cs="Times New Roman"/>
          <w:sz w:val="24"/>
          <w:szCs w:val="24"/>
          <w:lang w:bidi="en-US"/>
        </w:rPr>
      </w:pPr>
    </w:p>
    <w:p w14:paraId="406541B8" w14:textId="77777777" w:rsidR="002D762E" w:rsidRPr="002D762E" w:rsidRDefault="002D762E" w:rsidP="002D762E">
      <w:pPr>
        <w:widowControl w:val="0"/>
        <w:autoSpaceDE w:val="0"/>
        <w:autoSpaceDN w:val="0"/>
        <w:spacing w:before="4" w:after="0" w:line="240" w:lineRule="auto"/>
        <w:rPr>
          <w:rFonts w:ascii="Times New Roman" w:eastAsia="Times New Roman" w:hAnsi="Times New Roman" w:cs="Times New Roman"/>
          <w:sz w:val="24"/>
          <w:szCs w:val="24"/>
          <w:lang w:bidi="en-US"/>
        </w:rPr>
      </w:pPr>
      <w:r w:rsidRPr="002D762E">
        <w:rPr>
          <w:rFonts w:ascii="Times New Roman" w:eastAsia="Times New Roman" w:hAnsi="Times New Roman" w:cs="Times New Roman"/>
          <w:noProof/>
          <w:sz w:val="24"/>
          <w:szCs w:val="24"/>
        </w:rPr>
        <mc:AlternateContent>
          <mc:Choice Requires="wps">
            <w:drawing>
              <wp:anchor distT="0" distB="0" distL="0" distR="0" simplePos="0" relativeHeight="251660288" behindDoc="1" locked="0" layoutInCell="1" allowOverlap="1" wp14:anchorId="46686678" wp14:editId="2E2FD5F2">
                <wp:simplePos x="0" y="0"/>
                <wp:positionH relativeFrom="page">
                  <wp:posOffset>914400</wp:posOffset>
                </wp:positionH>
                <wp:positionV relativeFrom="paragraph">
                  <wp:posOffset>221615</wp:posOffset>
                </wp:positionV>
                <wp:extent cx="2286000" cy="0"/>
                <wp:effectExtent l="9525" t="12065" r="9525" b="6985"/>
                <wp:wrapTopAndBottom/>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D70DE" id="Line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45pt" to="252pt,1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" strokeweight=".21131mm">
                <w10:wrap type="topAndBottom" anchorx="page"/>
              </v:line>
            </w:pict>
          </mc:Fallback>
        </mc:AlternateContent>
      </w:r>
    </w:p>
    <w:p w14:paraId="07971527" w14:textId="77777777" w:rsidR="002D762E" w:rsidRPr="002D762E" w:rsidRDefault="002D762E" w:rsidP="002D762E">
      <w:pPr>
        <w:widowControl w:val="0"/>
        <w:autoSpaceDE w:val="0"/>
        <w:autoSpaceDN w:val="0"/>
        <w:spacing w:after="0" w:line="261" w:lineRule="exact"/>
        <w:rPr>
          <w:rFonts w:ascii="Times New Roman" w:eastAsia="Times New Roman" w:hAnsi="Times New Roman" w:cs="Times New Roman"/>
          <w:sz w:val="24"/>
          <w:szCs w:val="24"/>
          <w:lang w:bidi="en-US"/>
        </w:rPr>
      </w:pPr>
      <w:r w:rsidRPr="002D762E">
        <w:rPr>
          <w:rFonts w:ascii="Times New Roman" w:eastAsia="Times New Roman" w:hAnsi="Times New Roman" w:cs="Times New Roman"/>
          <w:sz w:val="24"/>
          <w:szCs w:val="24"/>
          <w:lang w:bidi="en-US"/>
        </w:rPr>
        <w:t>Name</w:t>
      </w:r>
    </w:p>
    <w:p w14:paraId="4A131C75" w14:textId="77777777" w:rsidR="002D762E" w:rsidRPr="002D762E" w:rsidRDefault="002D762E" w:rsidP="002D762E">
      <w:pPr>
        <w:widowControl w:val="0"/>
        <w:autoSpaceDE w:val="0"/>
        <w:autoSpaceDN w:val="0"/>
        <w:spacing w:after="0" w:line="240" w:lineRule="auto"/>
        <w:rPr>
          <w:rFonts w:ascii="Times New Roman" w:eastAsia="Times New Roman" w:hAnsi="Times New Roman" w:cs="Times New Roman"/>
          <w:sz w:val="24"/>
          <w:szCs w:val="24"/>
          <w:lang w:bidi="en-US"/>
        </w:rPr>
      </w:pPr>
    </w:p>
    <w:p w14:paraId="5A37A38C" w14:textId="77777777" w:rsidR="002D762E" w:rsidRPr="002D762E" w:rsidRDefault="002D762E" w:rsidP="002D762E">
      <w:pPr>
        <w:widowControl w:val="0"/>
        <w:autoSpaceDE w:val="0"/>
        <w:autoSpaceDN w:val="0"/>
        <w:spacing w:before="4" w:after="0" w:line="240" w:lineRule="auto"/>
        <w:rPr>
          <w:rFonts w:ascii="Times New Roman" w:eastAsia="Times New Roman" w:hAnsi="Times New Roman" w:cs="Times New Roman"/>
          <w:sz w:val="24"/>
          <w:szCs w:val="24"/>
          <w:lang w:bidi="en-US"/>
        </w:rPr>
      </w:pPr>
      <w:r w:rsidRPr="002D762E">
        <w:rPr>
          <w:rFonts w:ascii="Times New Roman" w:eastAsia="Times New Roman" w:hAnsi="Times New Roman" w:cs="Times New Roman"/>
          <w:noProof/>
          <w:sz w:val="24"/>
          <w:szCs w:val="24"/>
        </w:rPr>
        <mc:AlternateContent>
          <mc:Choice Requires="wps">
            <w:drawing>
              <wp:anchor distT="0" distB="0" distL="0" distR="0" simplePos="0" relativeHeight="251662336" behindDoc="1" locked="0" layoutInCell="1" allowOverlap="1" wp14:anchorId="7C2F8245" wp14:editId="45A59DB5">
                <wp:simplePos x="0" y="0"/>
                <wp:positionH relativeFrom="page">
                  <wp:posOffset>913130</wp:posOffset>
                </wp:positionH>
                <wp:positionV relativeFrom="paragraph">
                  <wp:posOffset>177165</wp:posOffset>
                </wp:positionV>
                <wp:extent cx="2286000" cy="0"/>
                <wp:effectExtent l="0" t="0" r="19050" b="1905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05290" id="Line 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9pt,13.95pt" to="251.9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" strokeweight=".21131mm">
                <w10:wrap type="topAndBottom" anchorx="page"/>
              </v:line>
            </w:pict>
          </mc:Fallback>
        </mc:AlternateContent>
      </w:r>
      <w:r w:rsidRPr="002D762E">
        <w:rPr>
          <w:rFonts w:ascii="Times New Roman" w:eastAsia="Times New Roman" w:hAnsi="Times New Roman" w:cs="Times New Roman"/>
          <w:sz w:val="24"/>
          <w:szCs w:val="24"/>
          <w:lang w:bidi="en-US"/>
        </w:rPr>
        <w:t>Company</w:t>
      </w:r>
    </w:p>
    <w:p w14:paraId="238A130B" w14:textId="77777777" w:rsidR="002D762E" w:rsidRPr="002D762E" w:rsidRDefault="002D762E" w:rsidP="002D762E">
      <w:pPr>
        <w:widowControl w:val="0"/>
        <w:autoSpaceDE w:val="0"/>
        <w:autoSpaceDN w:val="0"/>
        <w:spacing w:after="0" w:line="240" w:lineRule="auto"/>
        <w:rPr>
          <w:rFonts w:ascii="Times New Roman" w:eastAsia="Times New Roman" w:hAnsi="Times New Roman" w:cs="Times New Roman"/>
          <w:sz w:val="24"/>
          <w:szCs w:val="24"/>
          <w:lang w:bidi="en-US"/>
        </w:rPr>
      </w:pPr>
    </w:p>
    <w:p w14:paraId="03095707" w14:textId="77777777" w:rsidR="002D762E" w:rsidRPr="002D762E" w:rsidRDefault="002D762E" w:rsidP="002D762E">
      <w:pPr>
        <w:widowControl w:val="0"/>
        <w:autoSpaceDE w:val="0"/>
        <w:autoSpaceDN w:val="0"/>
        <w:spacing w:before="4" w:after="0" w:line="240" w:lineRule="auto"/>
        <w:rPr>
          <w:rFonts w:ascii="Times New Roman" w:eastAsia="Times New Roman" w:hAnsi="Times New Roman" w:cs="Times New Roman"/>
          <w:sz w:val="24"/>
          <w:szCs w:val="24"/>
          <w:lang w:bidi="en-US"/>
        </w:rPr>
      </w:pPr>
    </w:p>
    <w:p w14:paraId="185C6CB4" w14:textId="77777777" w:rsidR="002D762E" w:rsidRPr="002D762E" w:rsidRDefault="002D762E" w:rsidP="002D762E">
      <w:pPr>
        <w:widowControl w:val="0"/>
        <w:autoSpaceDE w:val="0"/>
        <w:autoSpaceDN w:val="0"/>
        <w:spacing w:before="4" w:after="0" w:line="240" w:lineRule="auto"/>
        <w:rPr>
          <w:rFonts w:ascii="Times New Roman" w:eastAsia="Times New Roman" w:hAnsi="Times New Roman" w:cs="Times New Roman"/>
          <w:sz w:val="24"/>
          <w:szCs w:val="24"/>
          <w:lang w:bidi="en-US"/>
        </w:rPr>
      </w:pPr>
      <w:r w:rsidRPr="002D762E">
        <w:rPr>
          <w:rFonts w:ascii="Times New Roman" w:eastAsia="Times New Roman" w:hAnsi="Times New Roman" w:cs="Times New Roman"/>
          <w:noProof/>
          <w:sz w:val="24"/>
          <w:szCs w:val="24"/>
        </w:rPr>
        <mc:AlternateContent>
          <mc:Choice Requires="wps">
            <w:drawing>
              <wp:anchor distT="0" distB="0" distL="0" distR="0" simplePos="0" relativeHeight="251661312" behindDoc="1" locked="0" layoutInCell="1" allowOverlap="1" wp14:anchorId="7DA00057" wp14:editId="7E3A16C4">
                <wp:simplePos x="0" y="0"/>
                <wp:positionH relativeFrom="page">
                  <wp:posOffset>914400</wp:posOffset>
                </wp:positionH>
                <wp:positionV relativeFrom="paragraph">
                  <wp:posOffset>192405</wp:posOffset>
                </wp:positionV>
                <wp:extent cx="2286000" cy="0"/>
                <wp:effectExtent l="9525" t="11430" r="9525" b="762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4D9F6" id="Line 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15pt" to="252pt,1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" strokeweight=".21131mm">
                <w10:wrap type="topAndBottom" anchorx="page"/>
              </v:line>
            </w:pict>
          </mc:Fallback>
        </mc:AlternateContent>
      </w:r>
    </w:p>
    <w:p w14:paraId="2CC301F9" w14:textId="77777777" w:rsidR="002D762E" w:rsidRPr="002D762E" w:rsidRDefault="002D762E" w:rsidP="002D762E">
      <w:pPr>
        <w:widowControl w:val="0"/>
        <w:autoSpaceDE w:val="0"/>
        <w:autoSpaceDN w:val="0"/>
        <w:spacing w:after="0" w:line="261" w:lineRule="exact"/>
        <w:rPr>
          <w:rFonts w:ascii="Times New Roman" w:eastAsia="Times New Roman" w:hAnsi="Times New Roman" w:cs="Times New Roman"/>
          <w:sz w:val="24"/>
          <w:szCs w:val="24"/>
          <w:lang w:bidi="en-US"/>
        </w:rPr>
      </w:pPr>
      <w:r w:rsidRPr="002D762E">
        <w:rPr>
          <w:rFonts w:ascii="Times New Roman" w:eastAsia="Times New Roman" w:hAnsi="Times New Roman" w:cs="Times New Roman"/>
          <w:sz w:val="24"/>
          <w:szCs w:val="24"/>
          <w:lang w:bidi="en-US"/>
        </w:rPr>
        <w:t>Date</w:t>
      </w:r>
    </w:p>
    <w:p w14:paraId="502F6A00" w14:textId="77777777" w:rsidR="002D762E" w:rsidRPr="002D762E" w:rsidRDefault="002D762E" w:rsidP="002D762E"/>
    <w:p w14:paraId="460252D9" w14:textId="77777777" w:rsidR="001642EC" w:rsidRDefault="001642EC"/>
    <w:sectPr w:rsidR="00164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F13"/>
    <w:multiLevelType w:val="hybridMultilevel"/>
    <w:tmpl w:val="DAF6C100"/>
    <w:lvl w:ilvl="0" w:tplc="04090013">
      <w:start w:val="1"/>
      <w:numFmt w:val="upperRoman"/>
      <w:lvlText w:val="%1."/>
      <w:lvlJc w:val="right"/>
      <w:pPr>
        <w:ind w:left="840" w:hanging="500"/>
        <w:jc w:val="right"/>
      </w:pPr>
      <w:rPr>
        <w:rFonts w:hint="default"/>
        <w:spacing w:val="-4"/>
        <w:w w:val="100"/>
        <w:sz w:val="24"/>
        <w:szCs w:val="24"/>
        <w:lang w:val="en-US" w:eastAsia="en-US" w:bidi="en-US"/>
      </w:rPr>
    </w:lvl>
    <w:lvl w:ilvl="1" w:tplc="04090017">
      <w:start w:val="1"/>
      <w:numFmt w:val="lowerLetter"/>
      <w:lvlText w:val="%2)"/>
      <w:lvlJc w:val="left"/>
      <w:pPr>
        <w:ind w:left="2049" w:hanging="460"/>
      </w:pPr>
      <w:rPr>
        <w:rFonts w:hint="default"/>
        <w:spacing w:val="-2"/>
        <w:w w:val="100"/>
        <w:sz w:val="24"/>
        <w:szCs w:val="24"/>
        <w:lang w:val="en-US" w:eastAsia="en-US" w:bidi="en-US"/>
      </w:rPr>
    </w:lvl>
    <w:lvl w:ilvl="2" w:tplc="53D6A8BE">
      <w:numFmt w:val="bullet"/>
      <w:lvlText w:val="•"/>
      <w:lvlJc w:val="left"/>
      <w:pPr>
        <w:ind w:left="2040" w:hanging="460"/>
      </w:pPr>
      <w:rPr>
        <w:rFonts w:hint="default"/>
        <w:lang w:val="en-US" w:eastAsia="en-US" w:bidi="en-US"/>
      </w:rPr>
    </w:lvl>
    <w:lvl w:ilvl="3" w:tplc="F16C6B2A">
      <w:numFmt w:val="bullet"/>
      <w:lvlText w:val="•"/>
      <w:lvlJc w:val="left"/>
      <w:pPr>
        <w:ind w:left="2982" w:hanging="460"/>
      </w:pPr>
      <w:rPr>
        <w:rFonts w:hint="default"/>
        <w:lang w:val="en-US" w:eastAsia="en-US" w:bidi="en-US"/>
      </w:rPr>
    </w:lvl>
    <w:lvl w:ilvl="4" w:tplc="C19ADE78">
      <w:numFmt w:val="bullet"/>
      <w:lvlText w:val="•"/>
      <w:lvlJc w:val="left"/>
      <w:pPr>
        <w:ind w:left="3925" w:hanging="460"/>
      </w:pPr>
      <w:rPr>
        <w:rFonts w:hint="default"/>
        <w:lang w:val="en-US" w:eastAsia="en-US" w:bidi="en-US"/>
      </w:rPr>
    </w:lvl>
    <w:lvl w:ilvl="5" w:tplc="218C553E">
      <w:numFmt w:val="bullet"/>
      <w:lvlText w:val="•"/>
      <w:lvlJc w:val="left"/>
      <w:pPr>
        <w:ind w:left="4867" w:hanging="460"/>
      </w:pPr>
      <w:rPr>
        <w:rFonts w:hint="default"/>
        <w:lang w:val="en-US" w:eastAsia="en-US" w:bidi="en-US"/>
      </w:rPr>
    </w:lvl>
    <w:lvl w:ilvl="6" w:tplc="B9848600">
      <w:numFmt w:val="bullet"/>
      <w:lvlText w:val="•"/>
      <w:lvlJc w:val="left"/>
      <w:pPr>
        <w:ind w:left="5810" w:hanging="460"/>
      </w:pPr>
      <w:rPr>
        <w:rFonts w:hint="default"/>
        <w:lang w:val="en-US" w:eastAsia="en-US" w:bidi="en-US"/>
      </w:rPr>
    </w:lvl>
    <w:lvl w:ilvl="7" w:tplc="17DA8D56">
      <w:numFmt w:val="bullet"/>
      <w:lvlText w:val="•"/>
      <w:lvlJc w:val="left"/>
      <w:pPr>
        <w:ind w:left="6752" w:hanging="460"/>
      </w:pPr>
      <w:rPr>
        <w:rFonts w:hint="default"/>
        <w:lang w:val="en-US" w:eastAsia="en-US" w:bidi="en-US"/>
      </w:rPr>
    </w:lvl>
    <w:lvl w:ilvl="8" w:tplc="990E5900">
      <w:numFmt w:val="bullet"/>
      <w:lvlText w:val="•"/>
      <w:lvlJc w:val="left"/>
      <w:pPr>
        <w:ind w:left="7695" w:hanging="460"/>
      </w:pPr>
      <w:rPr>
        <w:rFonts w:hint="default"/>
        <w:lang w:val="en-US" w:eastAsia="en-US" w:bidi="en-US"/>
      </w:rPr>
    </w:lvl>
  </w:abstractNum>
  <w:abstractNum w:abstractNumId="1" w15:restartNumberingAfterBreak="0">
    <w:nsid w:val="623266BD"/>
    <w:multiLevelType w:val="hybridMultilevel"/>
    <w:tmpl w:val="A854097A"/>
    <w:lvl w:ilvl="0" w:tplc="3AEE1F72">
      <w:start w:val="1"/>
      <w:numFmt w:val="upperRoman"/>
      <w:lvlText w:val="%1."/>
      <w:lvlJc w:val="left"/>
      <w:pPr>
        <w:ind w:left="1080" w:hanging="72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2B1EBC"/>
    <w:multiLevelType w:val="hybridMultilevel"/>
    <w:tmpl w:val="86029EEE"/>
    <w:lvl w:ilvl="0" w:tplc="C0C49B40">
      <w:start w:val="1"/>
      <w:numFmt w:val="decimal"/>
      <w:lvlText w:val="(%1)"/>
      <w:lvlJc w:val="left"/>
      <w:pPr>
        <w:ind w:left="1560" w:hanging="720"/>
      </w:pPr>
      <w:rPr>
        <w:rFonts w:ascii="Times New Roman" w:eastAsia="Times New Roman" w:hAnsi="Times New Roman" w:cs="Times New Roman" w:hint="default"/>
        <w:spacing w:val="-1"/>
        <w:w w:val="100"/>
        <w:sz w:val="24"/>
        <w:szCs w:val="24"/>
        <w:lang w:val="en-US" w:eastAsia="en-US" w:bidi="en-US"/>
      </w:rPr>
    </w:lvl>
    <w:lvl w:ilvl="1" w:tplc="743CA86E">
      <w:numFmt w:val="bullet"/>
      <w:lvlText w:val="•"/>
      <w:lvlJc w:val="left"/>
      <w:pPr>
        <w:ind w:left="2362" w:hanging="720"/>
      </w:pPr>
      <w:rPr>
        <w:rFonts w:hint="default"/>
        <w:lang w:val="en-US" w:eastAsia="en-US" w:bidi="en-US"/>
      </w:rPr>
    </w:lvl>
    <w:lvl w:ilvl="2" w:tplc="0352B5F8">
      <w:numFmt w:val="bullet"/>
      <w:lvlText w:val="•"/>
      <w:lvlJc w:val="left"/>
      <w:pPr>
        <w:ind w:left="3164" w:hanging="720"/>
      </w:pPr>
      <w:rPr>
        <w:rFonts w:hint="default"/>
        <w:lang w:val="en-US" w:eastAsia="en-US" w:bidi="en-US"/>
      </w:rPr>
    </w:lvl>
    <w:lvl w:ilvl="3" w:tplc="64C08FD0">
      <w:numFmt w:val="bullet"/>
      <w:lvlText w:val="•"/>
      <w:lvlJc w:val="left"/>
      <w:pPr>
        <w:ind w:left="3966" w:hanging="720"/>
      </w:pPr>
      <w:rPr>
        <w:rFonts w:hint="default"/>
        <w:lang w:val="en-US" w:eastAsia="en-US" w:bidi="en-US"/>
      </w:rPr>
    </w:lvl>
    <w:lvl w:ilvl="4" w:tplc="9AA63D54">
      <w:numFmt w:val="bullet"/>
      <w:lvlText w:val="•"/>
      <w:lvlJc w:val="left"/>
      <w:pPr>
        <w:ind w:left="4768" w:hanging="720"/>
      </w:pPr>
      <w:rPr>
        <w:rFonts w:hint="default"/>
        <w:lang w:val="en-US" w:eastAsia="en-US" w:bidi="en-US"/>
      </w:rPr>
    </w:lvl>
    <w:lvl w:ilvl="5" w:tplc="189EECAC">
      <w:numFmt w:val="bullet"/>
      <w:lvlText w:val="•"/>
      <w:lvlJc w:val="left"/>
      <w:pPr>
        <w:ind w:left="5570" w:hanging="720"/>
      </w:pPr>
      <w:rPr>
        <w:rFonts w:hint="default"/>
        <w:lang w:val="en-US" w:eastAsia="en-US" w:bidi="en-US"/>
      </w:rPr>
    </w:lvl>
    <w:lvl w:ilvl="6" w:tplc="31A030E8">
      <w:numFmt w:val="bullet"/>
      <w:lvlText w:val="•"/>
      <w:lvlJc w:val="left"/>
      <w:pPr>
        <w:ind w:left="6372" w:hanging="720"/>
      </w:pPr>
      <w:rPr>
        <w:rFonts w:hint="default"/>
        <w:lang w:val="en-US" w:eastAsia="en-US" w:bidi="en-US"/>
      </w:rPr>
    </w:lvl>
    <w:lvl w:ilvl="7" w:tplc="98CE7BB2">
      <w:numFmt w:val="bullet"/>
      <w:lvlText w:val="•"/>
      <w:lvlJc w:val="left"/>
      <w:pPr>
        <w:ind w:left="7174" w:hanging="720"/>
      </w:pPr>
      <w:rPr>
        <w:rFonts w:hint="default"/>
        <w:lang w:val="en-US" w:eastAsia="en-US" w:bidi="en-US"/>
      </w:rPr>
    </w:lvl>
    <w:lvl w:ilvl="8" w:tplc="D0CE0D7C">
      <w:numFmt w:val="bullet"/>
      <w:lvlText w:val="•"/>
      <w:lvlJc w:val="left"/>
      <w:pPr>
        <w:ind w:left="7976" w:hanging="720"/>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62E"/>
    <w:rsid w:val="001642EC"/>
    <w:rsid w:val="00242BBE"/>
    <w:rsid w:val="00281E57"/>
    <w:rsid w:val="002D762E"/>
    <w:rsid w:val="005E425D"/>
    <w:rsid w:val="0096750E"/>
    <w:rsid w:val="00BC25D1"/>
    <w:rsid w:val="00C70EA8"/>
    <w:rsid w:val="00D50D78"/>
    <w:rsid w:val="00D854A8"/>
    <w:rsid w:val="00DE6A84"/>
    <w:rsid w:val="00DF1B25"/>
    <w:rsid w:val="00EF0E09"/>
    <w:rsid w:val="00F97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B3798"/>
  <w15:docId w15:val="{95D99A11-41E7-4E43-8CFE-566094D4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BBE"/>
    <w:rPr>
      <w:rFonts w:ascii="Tahoma" w:hAnsi="Tahoma" w:cs="Tahoma"/>
      <w:sz w:val="16"/>
      <w:szCs w:val="16"/>
    </w:rPr>
  </w:style>
  <w:style w:type="paragraph" w:styleId="ListParagraph">
    <w:name w:val="List Paragraph"/>
    <w:basedOn w:val="Normal"/>
    <w:uiPriority w:val="34"/>
    <w:qFormat/>
    <w:rsid w:val="00C70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 Gilroy</cp:lastModifiedBy>
  <cp:revision>2</cp:revision>
  <dcterms:created xsi:type="dcterms:W3CDTF">2021-09-15T16:14:00Z</dcterms:created>
  <dcterms:modified xsi:type="dcterms:W3CDTF">2021-09-15T16:14:00Z</dcterms:modified>
</cp:coreProperties>
</file>